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88D439" w14:textId="77777777" w:rsidR="00DD0F16" w:rsidRPr="007B4F96" w:rsidRDefault="00FC610A">
      <w:pPr>
        <w:spacing w:line="240" w:lineRule="auto"/>
        <w:jc w:val="right"/>
        <w:rPr>
          <w:rFonts w:asciiTheme="minorEastAsia" w:hAnsiTheme="minorEastAsia" w:cs="メイリオ"/>
        </w:rPr>
      </w:pPr>
      <w:r w:rsidRPr="007B4F96">
        <w:rPr>
          <w:rFonts w:asciiTheme="minorEastAsia" w:hAnsiTheme="minorEastAsia" w:cs="メイリオ"/>
        </w:rPr>
        <w:t>2024</w:t>
      </w:r>
      <w:r w:rsidRPr="007B4F96">
        <w:rPr>
          <w:rFonts w:asciiTheme="minorEastAsia" w:hAnsiTheme="minorEastAsia" w:cs="メイリオ"/>
        </w:rPr>
        <w:t>年</w:t>
      </w:r>
      <w:r w:rsidRPr="007B4F96">
        <w:rPr>
          <w:rFonts w:asciiTheme="minorEastAsia" w:hAnsiTheme="minorEastAsia" w:cs="メイリオ"/>
        </w:rPr>
        <w:t>11</w:t>
      </w:r>
      <w:r w:rsidRPr="007B4F96">
        <w:rPr>
          <w:rFonts w:asciiTheme="minorEastAsia" w:hAnsiTheme="minorEastAsia" w:cs="メイリオ"/>
        </w:rPr>
        <w:t>月</w:t>
      </w:r>
      <w:r w:rsidRPr="007B4F96">
        <w:rPr>
          <w:rFonts w:asciiTheme="minorEastAsia" w:hAnsiTheme="minorEastAsia" w:cs="メイリオ"/>
        </w:rPr>
        <w:t>8</w:t>
      </w:r>
      <w:r w:rsidRPr="007B4F96">
        <w:rPr>
          <w:rFonts w:asciiTheme="minorEastAsia" w:hAnsiTheme="minorEastAsia" w:cs="メイリオ"/>
        </w:rPr>
        <w:t>日</w:t>
      </w:r>
    </w:p>
    <w:p w14:paraId="66426998" w14:textId="77777777" w:rsidR="00DD0F16" w:rsidRDefault="00FC610A">
      <w:pPr>
        <w:pBdr>
          <w:top w:val="nil"/>
          <w:left w:val="nil"/>
          <w:bottom w:val="nil"/>
          <w:right w:val="nil"/>
          <w:between w:val="nil"/>
        </w:pBdr>
        <w:spacing w:after="200" w:line="240" w:lineRule="auto"/>
        <w:jc w:val="center"/>
        <w:rPr>
          <w:rFonts w:ascii="ＭＳ Ｐゴシック" w:eastAsia="ＭＳ Ｐゴシック" w:hAnsi="ＭＳ Ｐゴシック" w:cs="ＭＳ Ｐゴシック"/>
          <w:color w:val="000000"/>
          <w:sz w:val="52"/>
          <w:szCs w:val="52"/>
        </w:rPr>
      </w:pPr>
      <w:bookmarkStart w:id="0" w:name="_heading=h.gjdgxs" w:colFirst="0" w:colLast="0"/>
      <w:bookmarkEnd w:id="0"/>
      <w:r>
        <w:rPr>
          <w:rFonts w:ascii="ＭＳ Ｐゴシック" w:eastAsia="ＭＳ Ｐゴシック" w:hAnsi="ＭＳ Ｐゴシック" w:cs="ＭＳ Ｐゴシック"/>
          <w:color w:val="000000"/>
          <w:sz w:val="52"/>
          <w:szCs w:val="52"/>
        </w:rPr>
        <w:t>ユーザによる認証方式が選択できる設定</w:t>
      </w:r>
    </w:p>
    <w:p w14:paraId="1CD9D2B9" w14:textId="77777777" w:rsidR="00DD0F16" w:rsidRDefault="00FC610A">
      <w:pPr>
        <w:spacing w:line="240" w:lineRule="auto"/>
        <w:jc w:val="righ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国立情報学研究所</w:t>
      </w:r>
    </w:p>
    <w:p w14:paraId="6B75C943" w14:textId="77777777" w:rsidR="00DD0F16" w:rsidRDefault="00FC610A">
      <w:pPr>
        <w:spacing w:line="240" w:lineRule="auto"/>
        <w:jc w:val="right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教育研修事業</w:t>
      </w:r>
    </w:p>
    <w:p w14:paraId="20B7092D" w14:textId="77777777" w:rsidR="00DD0F16" w:rsidRDefault="00FC610A">
      <w:pPr>
        <w:pStyle w:val="a4"/>
        <w:spacing w:before="240" w:after="240" w:line="240" w:lineRule="auto"/>
        <w:rPr>
          <w:rFonts w:ascii="ＭＳ Ｐ明朝" w:eastAsia="ＭＳ Ｐ明朝" w:hAnsi="ＭＳ Ｐ明朝" w:cs="ＭＳ Ｐ明朝"/>
          <w:color w:val="000000"/>
        </w:rPr>
      </w:pPr>
      <w:bookmarkStart w:id="1" w:name="_heading=h.30j0zll" w:colFirst="0" w:colLast="0"/>
      <w:bookmarkEnd w:id="1"/>
      <w:r>
        <w:rPr>
          <w:rFonts w:ascii="ＭＳ Ｐゴシック" w:eastAsia="ＭＳ Ｐゴシック" w:hAnsi="ＭＳ Ｐゴシック" w:cs="ＭＳ Ｐゴシック"/>
          <w:b/>
          <w:color w:val="000000"/>
        </w:rPr>
        <w:t>目次</w:t>
      </w:r>
    </w:p>
    <w:sdt>
      <w:sdtPr>
        <w:id w:val="-325676010"/>
        <w:docPartObj>
          <w:docPartGallery w:val="Table of Contents"/>
          <w:docPartUnique/>
        </w:docPartObj>
      </w:sdtPr>
      <w:sdtEndPr>
        <w:rPr>
          <w:rFonts w:asciiTheme="minorEastAsia" w:hAnsiTheme="minorEastAsia"/>
        </w:rPr>
      </w:sdtEndPr>
      <w:sdtContent>
        <w:p w14:paraId="28E7C450" w14:textId="77777777" w:rsidR="00DD0F16" w:rsidRPr="007B4F96" w:rsidRDefault="00FC610A">
          <w:pPr>
            <w:widowControl w:val="0"/>
            <w:tabs>
              <w:tab w:val="right" w:leader="do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r w:rsidRPr="007B4F96">
            <w:rPr>
              <w:rFonts w:asciiTheme="minorEastAsia" w:hAnsiTheme="minorEastAsia"/>
            </w:rPr>
            <w:fldChar w:fldCharType="begin"/>
          </w:r>
          <w:r w:rsidRPr="007B4F96">
            <w:rPr>
              <w:rFonts w:asciiTheme="minorEastAsia" w:hAnsiTheme="minorEastAsia"/>
            </w:rPr>
            <w:instrText xml:space="preserve"> TOC \h \u \z \t "Heading 1,1,Heading 2,2,Heading 3,3,Heading 5,5,Heading 6,6,"</w:instrText>
          </w:r>
          <w:r w:rsidRPr="007B4F96">
            <w:rPr>
              <w:rFonts w:asciiTheme="minorEastAsia" w:hAnsiTheme="minorEastAsia"/>
            </w:rPr>
            <w:fldChar w:fldCharType="separate"/>
          </w:r>
          <w:hyperlink w:anchor="_heading=h.1fob9te">
            <w:r w:rsidR="00DD0F16" w:rsidRPr="007B4F96">
              <w:rPr>
                <w:rFonts w:asciiTheme="minorEastAsia" w:hAnsiTheme="minorEastAsia"/>
                <w:b/>
                <w:color w:val="000000"/>
              </w:rPr>
              <w:t>1. はじめに</w:t>
            </w:r>
            <w:r w:rsidR="00DD0F16" w:rsidRPr="007B4F96">
              <w:rPr>
                <w:rFonts w:asciiTheme="minorEastAsia" w:hAnsiTheme="minorEastAsia"/>
                <w:b/>
                <w:color w:val="000000"/>
              </w:rPr>
              <w:tab/>
              <w:t>2</w:t>
            </w:r>
          </w:hyperlink>
        </w:p>
        <w:p w14:paraId="5E62F70B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hyperlink w:anchor="_heading=h.3znysh7">
            <w:r w:rsidRPr="007B4F96">
              <w:rPr>
                <w:rFonts w:asciiTheme="minorEastAsia" w:hAnsiTheme="minorEastAsia"/>
                <w:b/>
                <w:color w:val="000000"/>
              </w:rPr>
              <w:t>2. 実習セミナーでは</w:t>
            </w:r>
            <w:r w:rsidRPr="007B4F96">
              <w:rPr>
                <w:rFonts w:asciiTheme="minorEastAsia" w:hAnsiTheme="minorEastAsia"/>
                <w:b/>
                <w:color w:val="000000"/>
              </w:rPr>
              <w:tab/>
              <w:t>2</w:t>
            </w:r>
          </w:hyperlink>
        </w:p>
        <w:p w14:paraId="15AC53DD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hyperlink w:anchor="_heading=h.tyjcwt">
            <w:r w:rsidRPr="007B4F96">
              <w:rPr>
                <w:rFonts w:asciiTheme="minorEastAsia" w:hAnsiTheme="minorEastAsia"/>
                <w:b/>
                <w:color w:val="000000"/>
              </w:rPr>
              <w:t>3. 手順書</w:t>
            </w:r>
            <w:r w:rsidRPr="007B4F96">
              <w:rPr>
                <w:rFonts w:asciiTheme="minorEastAsia" w:hAnsiTheme="minorEastAsia"/>
                <w:b/>
                <w:color w:val="000000"/>
              </w:rPr>
              <w:tab/>
              <w:t>3</w:t>
            </w:r>
          </w:hyperlink>
        </w:p>
        <w:p w14:paraId="0F1A0A39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rflhuw9q63nd">
            <w:r w:rsidRPr="007B4F96">
              <w:rPr>
                <w:rFonts w:asciiTheme="minorEastAsia" w:hAnsiTheme="minorEastAsia"/>
                <w:color w:val="000000"/>
              </w:rPr>
              <w:t>3.1「セキュリティレベルを設定したSPに対する認証」での設定確認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3</w:t>
            </w:r>
          </w:hyperlink>
        </w:p>
        <w:p w14:paraId="7506E460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cjbpse4praf9">
            <w:r w:rsidRPr="007B4F96">
              <w:rPr>
                <w:rFonts w:asciiTheme="minorEastAsia" w:hAnsiTheme="minorEastAsia"/>
                <w:color w:val="000000"/>
              </w:rPr>
              <w:t>3.2 MFAフローの設定（ユーザによる認証方式が選択できる設定）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6</w:t>
            </w:r>
          </w:hyperlink>
        </w:p>
        <w:p w14:paraId="24743581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720"/>
            <w:rPr>
              <w:rFonts w:asciiTheme="minorEastAsia" w:hAnsiTheme="minorEastAsia"/>
              <w:color w:val="000000"/>
            </w:rPr>
          </w:pPr>
          <w:hyperlink w:anchor="_heading=h.70b724qhnmoc">
            <w:r w:rsidRPr="007B4F96">
              <w:rPr>
                <w:rFonts w:asciiTheme="minorEastAsia" w:hAnsiTheme="minorEastAsia"/>
                <w:color w:val="000000"/>
              </w:rPr>
              <w:t>● SPのセキュリティレベルに応じたフロー選択の設定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6</w:t>
            </w:r>
          </w:hyperlink>
        </w:p>
        <w:p w14:paraId="19356ECE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720"/>
            <w:rPr>
              <w:rFonts w:asciiTheme="minorEastAsia" w:hAnsiTheme="minorEastAsia"/>
              <w:color w:val="000000"/>
            </w:rPr>
          </w:pPr>
          <w:hyperlink w:anchor="_heading=h.dibjyprl732a">
            <w:r w:rsidRPr="007B4F96">
              <w:rPr>
                <w:rFonts w:asciiTheme="minorEastAsia" w:hAnsiTheme="minorEastAsia"/>
                <w:color w:val="000000"/>
              </w:rPr>
              <w:t>● conf/authn/mfa-authn-config.xmlで各Levelに応じた認証設定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7</w:t>
            </w:r>
          </w:hyperlink>
        </w:p>
        <w:p w14:paraId="31E89F9E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360"/>
            <w:rPr>
              <w:rFonts w:asciiTheme="minorEastAsia" w:hAnsiTheme="minorEastAsia"/>
              <w:color w:val="000000"/>
            </w:rPr>
          </w:pPr>
          <w:hyperlink w:anchor="_heading=h.3j8fnzwyl4xe">
            <w:r w:rsidRPr="007B4F96">
              <w:rPr>
                <w:rFonts w:asciiTheme="minorEastAsia" w:hAnsiTheme="minorEastAsia"/>
                <w:color w:val="000000"/>
              </w:rPr>
              <w:t>3.3 カスタムフローの設定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8</w:t>
            </w:r>
          </w:hyperlink>
        </w:p>
        <w:p w14:paraId="44402E84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720"/>
            <w:rPr>
              <w:rFonts w:asciiTheme="minorEastAsia" w:hAnsiTheme="minorEastAsia"/>
              <w:color w:val="000000"/>
            </w:rPr>
          </w:pPr>
          <w:hyperlink w:anchor="_heading=h.huw2vxdwmskk">
            <w:r w:rsidRPr="007B4F96">
              <w:rPr>
                <w:rFonts w:asciiTheme="minorEastAsia" w:hAnsiTheme="minorEastAsia"/>
                <w:color w:val="000000"/>
              </w:rPr>
              <w:t>● methodChooserフローを定義するため、flows/methodChooser/ディレクトリを作成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8</w:t>
            </w:r>
          </w:hyperlink>
        </w:p>
        <w:p w14:paraId="6D4547AE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720"/>
            <w:rPr>
              <w:rFonts w:asciiTheme="minorEastAsia" w:hAnsiTheme="minorEastAsia"/>
              <w:color w:val="000000"/>
            </w:rPr>
          </w:pPr>
          <w:hyperlink w:anchor="_heading=h.noj9c41zjd8k">
            <w:r w:rsidRPr="007B4F96">
              <w:rPr>
                <w:rFonts w:asciiTheme="minorEastAsia" w:hAnsiTheme="minorEastAsia"/>
                <w:color w:val="000000"/>
              </w:rPr>
              <w:t>● flows/methodChooser/methodChooser-flow.xmlファイルを作成して設定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8</w:t>
            </w:r>
          </w:hyperlink>
        </w:p>
        <w:p w14:paraId="15DBD43A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ind w:left="720"/>
            <w:rPr>
              <w:rFonts w:asciiTheme="minorEastAsia" w:hAnsiTheme="minorEastAsia"/>
              <w:color w:val="000000"/>
            </w:rPr>
          </w:pPr>
          <w:hyperlink w:anchor="_heading=h.lqxqcftqcgke">
            <w:r w:rsidRPr="007B4F96">
              <w:rPr>
                <w:rFonts w:asciiTheme="minorEastAsia" w:hAnsiTheme="minorEastAsia"/>
                <w:color w:val="000000"/>
              </w:rPr>
              <w:t>● カスタムフロー画面の設定</w:t>
            </w:r>
            <w:r w:rsidRPr="007B4F96">
              <w:rPr>
                <w:rFonts w:asciiTheme="minorEastAsia" w:hAnsiTheme="minorEastAsia"/>
                <w:color w:val="000000"/>
              </w:rPr>
              <w:tab/>
              <w:t>9</w:t>
            </w:r>
          </w:hyperlink>
        </w:p>
        <w:p w14:paraId="2D696BD8" w14:textId="77777777" w:rsidR="00DD0F16" w:rsidRPr="007B4F96" w:rsidRDefault="00DD0F16">
          <w:pPr>
            <w:widowControl w:val="0"/>
            <w:tabs>
              <w:tab w:val="right" w:leader="dot" w:pos="12000"/>
            </w:tabs>
            <w:spacing w:before="60" w:line="240" w:lineRule="auto"/>
            <w:rPr>
              <w:rFonts w:asciiTheme="minorEastAsia" w:hAnsiTheme="minorEastAsia"/>
              <w:b/>
              <w:color w:val="000000"/>
            </w:rPr>
          </w:pPr>
          <w:hyperlink w:anchor="_heading=h.3dy6vkm">
            <w:r w:rsidRPr="007B4F96">
              <w:rPr>
                <w:rFonts w:asciiTheme="minorEastAsia" w:hAnsiTheme="minorEastAsia"/>
                <w:b/>
                <w:color w:val="000000"/>
              </w:rPr>
              <w:t>4. 動作確認</w:t>
            </w:r>
            <w:r w:rsidRPr="007B4F96">
              <w:rPr>
                <w:rFonts w:asciiTheme="minorEastAsia" w:hAnsiTheme="minorEastAsia"/>
                <w:b/>
                <w:color w:val="000000"/>
              </w:rPr>
              <w:tab/>
              <w:t>13</w:t>
            </w:r>
          </w:hyperlink>
          <w:r w:rsidR="00FC610A" w:rsidRPr="007B4F96">
            <w:rPr>
              <w:rFonts w:asciiTheme="minorEastAsia" w:hAnsiTheme="minorEastAsia"/>
            </w:rPr>
            <w:fldChar w:fldCharType="end"/>
          </w:r>
        </w:p>
      </w:sdtContent>
    </w:sdt>
    <w:p w14:paraId="405B0ED7" w14:textId="77777777" w:rsidR="00DD0F16" w:rsidRDefault="00FC610A">
      <w:pPr>
        <w:spacing w:before="240" w:after="240" w:line="240" w:lineRule="auto"/>
        <w:rPr>
          <w:rFonts w:ascii="メイリオ" w:eastAsia="メイリオ" w:hAnsi="メイリオ" w:cs="メイリオ"/>
        </w:rPr>
      </w:pPr>
      <w:r>
        <w:br w:type="page"/>
      </w:r>
    </w:p>
    <w:p w14:paraId="005531FD" w14:textId="77777777" w:rsidR="00DD0F16" w:rsidRDefault="00FC610A">
      <w:pPr>
        <w:pStyle w:val="1"/>
        <w:spacing w:line="240" w:lineRule="auto"/>
        <w:rPr>
          <w:rFonts w:ascii="メイリオ" w:eastAsia="メイリオ" w:hAnsi="メイリオ" w:cs="メイリオ"/>
          <w:b/>
          <w:sz w:val="36"/>
          <w:szCs w:val="36"/>
        </w:rPr>
      </w:pPr>
      <w:bookmarkStart w:id="2" w:name="_heading=h.1fob9te" w:colFirst="0" w:colLast="0"/>
      <w:bookmarkEnd w:id="2"/>
      <w:r>
        <w:rPr>
          <w:rFonts w:ascii="メイリオ" w:eastAsia="メイリオ" w:hAnsi="メイリオ" w:cs="メイリオ"/>
          <w:b/>
          <w:sz w:val="36"/>
          <w:szCs w:val="36"/>
        </w:rPr>
        <w:lastRenderedPageBreak/>
        <w:t xml:space="preserve">1. </w:t>
      </w:r>
      <w:r>
        <w:rPr>
          <w:rFonts w:ascii="メイリオ" w:eastAsia="メイリオ" w:hAnsi="メイリオ" w:cs="メイリオ"/>
          <w:b/>
          <w:sz w:val="36"/>
          <w:szCs w:val="36"/>
        </w:rPr>
        <w:t>はじめに</w:t>
      </w:r>
    </w:p>
    <w:p w14:paraId="5F6B6F41" w14:textId="77777777" w:rsidR="00DD0F16" w:rsidRDefault="00FC610A">
      <w:pPr>
        <w:spacing w:line="240" w:lineRule="auto"/>
        <w:ind w:left="283" w:right="-180" w:hanging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</w:t>
      </w:r>
      <w:r>
        <w:rPr>
          <w:rFonts w:ascii="メイリオ" w:eastAsia="メイリオ" w:hAnsi="メイリオ" w:cs="メイリオ"/>
        </w:rPr>
        <w:t>前提として、活用編メニュー「セキュリティレベルを設定した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に対する認証」が実施済みであるとします。本メニューでは、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をカスタマイズします。</w:t>
      </w:r>
    </w:p>
    <w:p w14:paraId="3798013C" w14:textId="77777777" w:rsidR="00DD0F16" w:rsidRDefault="00FC610A">
      <w:pPr>
        <w:spacing w:line="240" w:lineRule="auto"/>
        <w:ind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ログイン時に対象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が使用できる認証方式をユーザが選択してログインできるようになります。セキュアなクライアント証明書認証などが行えるユーザは、</w:t>
      </w:r>
      <w:r>
        <w:rPr>
          <w:rFonts w:ascii="メイリオ" w:eastAsia="メイリオ" w:hAnsi="メイリオ" w:cs="メイリオ"/>
        </w:rPr>
        <w:t>ID/</w:t>
      </w:r>
      <w:r>
        <w:rPr>
          <w:rFonts w:ascii="メイリオ" w:eastAsia="メイリオ" w:hAnsi="メイリオ" w:cs="メイリオ"/>
        </w:rPr>
        <w:t>パスワードの入力が必要なく、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にアクセスできます。</w:t>
      </w:r>
    </w:p>
    <w:p w14:paraId="5D741CE2" w14:textId="77777777" w:rsidR="00DD0F16" w:rsidRDefault="00FC610A">
      <w:pPr>
        <w:pStyle w:val="1"/>
        <w:spacing w:before="200" w:line="240" w:lineRule="auto"/>
        <w:rPr>
          <w:rFonts w:ascii="メイリオ" w:eastAsia="メイリオ" w:hAnsi="メイリオ" w:cs="メイリオ"/>
          <w:b/>
          <w:sz w:val="36"/>
          <w:szCs w:val="36"/>
        </w:rPr>
      </w:pPr>
      <w:bookmarkStart w:id="3" w:name="_heading=h.3znysh7" w:colFirst="0" w:colLast="0"/>
      <w:bookmarkEnd w:id="3"/>
      <w:r>
        <w:rPr>
          <w:rFonts w:ascii="メイリオ" w:eastAsia="メイリオ" w:hAnsi="メイリオ" w:cs="メイリオ"/>
          <w:b/>
          <w:sz w:val="36"/>
          <w:szCs w:val="36"/>
        </w:rPr>
        <w:t xml:space="preserve">2. </w:t>
      </w:r>
      <w:r>
        <w:rPr>
          <w:rFonts w:ascii="メイリオ" w:eastAsia="メイリオ" w:hAnsi="メイリオ" w:cs="メイリオ"/>
          <w:b/>
          <w:sz w:val="36"/>
          <w:szCs w:val="36"/>
        </w:rPr>
        <w:t>実習セミナーでは</w:t>
      </w:r>
    </w:p>
    <w:p w14:paraId="4A84EBE2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以下のような設定で行います。</w:t>
      </w:r>
    </w:p>
    <w:p w14:paraId="685A1883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手順書と照らし合わせながら、作業を進めてください。</w:t>
      </w:r>
    </w:p>
    <w:p w14:paraId="636B4A81" w14:textId="77777777" w:rsidR="00DD0F16" w:rsidRDefault="00FC610A">
      <w:pPr>
        <w:numPr>
          <w:ilvl w:val="0"/>
          <w:numId w:val="7"/>
        </w:numPr>
        <w:spacing w:before="200" w:line="240" w:lineRule="auto"/>
        <w:ind w:left="42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モジュールの有効化</w:t>
      </w:r>
    </w:p>
    <w:p w14:paraId="26162CCD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MultiFactor</w:t>
      </w:r>
      <w:r>
        <w:rPr>
          <w:rFonts w:ascii="メイリオ" w:eastAsia="メイリオ" w:hAnsi="メイリオ" w:cs="メイリオ"/>
        </w:rPr>
        <w:t>認証フローは、「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モジュール」と呼ばれる構成管理補助機能で管理され、</w:t>
      </w:r>
      <w:r>
        <w:rPr>
          <w:rFonts w:ascii="メイリオ" w:eastAsia="メイリオ" w:hAnsi="メイリオ" w:cs="メイリオ"/>
        </w:rPr>
        <w:t>MultiFactor</w:t>
      </w:r>
      <w:r>
        <w:rPr>
          <w:rFonts w:ascii="メイリオ" w:eastAsia="メイリオ" w:hAnsi="メイリオ" w:cs="メイリオ"/>
        </w:rPr>
        <w:t>認証フローの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モジュールは「</w:t>
      </w:r>
      <w:r>
        <w:rPr>
          <w:rFonts w:ascii="メイリオ" w:eastAsia="メイリオ" w:hAnsi="メイリオ" w:cs="メイリオ"/>
        </w:rPr>
        <w:t>idp.auth.MFA</w:t>
      </w:r>
      <w:r>
        <w:rPr>
          <w:rFonts w:ascii="メイリオ" w:eastAsia="メイリオ" w:hAnsi="メイリオ" w:cs="メイリオ"/>
        </w:rPr>
        <w:t>」となります。</w:t>
      </w:r>
    </w:p>
    <w:p w14:paraId="3BC18A91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Shibboleth IdP V5</w:t>
      </w:r>
      <w:r>
        <w:rPr>
          <w:rFonts w:ascii="メイリオ" w:eastAsia="メイリオ" w:hAnsi="メイリオ" w:cs="メイリオ"/>
        </w:rPr>
        <w:t>を新規インストールした場合、デフォルトで「</w:t>
      </w:r>
      <w:r>
        <w:rPr>
          <w:rFonts w:ascii="メイリオ" w:eastAsia="メイリオ" w:hAnsi="メイリオ" w:cs="メイリオ"/>
        </w:rPr>
        <w:t>idp.auth.MFA</w:t>
      </w:r>
      <w:r>
        <w:rPr>
          <w:rFonts w:ascii="メイリオ" w:eastAsia="メイリオ" w:hAnsi="メイリオ" w:cs="メイリオ"/>
        </w:rPr>
        <w:t>」は無効となっているため、有効化します。</w:t>
      </w:r>
    </w:p>
    <w:p w14:paraId="0AEDAB34" w14:textId="77777777" w:rsidR="00DD0F16" w:rsidRDefault="00FC610A">
      <w:pPr>
        <w:numPr>
          <w:ilvl w:val="0"/>
          <w:numId w:val="7"/>
        </w:numPr>
        <w:spacing w:before="200" w:line="240" w:lineRule="auto"/>
        <w:ind w:left="42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MFA</w:t>
      </w:r>
      <w:r>
        <w:rPr>
          <w:rFonts w:ascii="メイリオ" w:eastAsia="メイリオ" w:hAnsi="メイリオ" w:cs="メイリオ"/>
        </w:rPr>
        <w:t>フローの設定（ユーザによる認証方式が選択できる設定）</w:t>
      </w:r>
    </w:p>
    <w:p w14:paraId="5ACDAB27" w14:textId="77777777" w:rsidR="00DD0F16" w:rsidRDefault="00FC610A">
      <w:pPr>
        <w:numPr>
          <w:ilvl w:val="0"/>
          <w:numId w:val="9"/>
        </w:num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のセキュリティレベルに応じたフロー選択の設定を行います。</w:t>
      </w:r>
    </w:p>
    <w:p w14:paraId="1F2BD907" w14:textId="77777777" w:rsidR="00DD0F16" w:rsidRDefault="00FC610A">
      <w:pPr>
        <w:numPr>
          <w:ilvl w:val="0"/>
          <w:numId w:val="9"/>
        </w:num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conf/authn/mfa-authn-config.xml</w:t>
      </w:r>
      <w:r>
        <w:rPr>
          <w:rFonts w:ascii="メイリオ" w:eastAsia="メイリオ" w:hAnsi="メイリオ" w:cs="メイリオ"/>
        </w:rPr>
        <w:t>で各</w:t>
      </w:r>
      <w:r>
        <w:rPr>
          <w:rFonts w:ascii="メイリオ" w:eastAsia="メイリオ" w:hAnsi="メイリオ" w:cs="メイリオ"/>
        </w:rPr>
        <w:t>Level</w:t>
      </w:r>
      <w:r>
        <w:rPr>
          <w:rFonts w:ascii="メイリオ" w:eastAsia="メイリオ" w:hAnsi="メイリオ" w:cs="メイリオ"/>
        </w:rPr>
        <w:t>に応じた認証設定を行います。</w:t>
      </w:r>
    </w:p>
    <w:p w14:paraId="70319D8F" w14:textId="77777777" w:rsidR="00DD0F16" w:rsidRDefault="00FC610A">
      <w:pPr>
        <w:numPr>
          <w:ilvl w:val="0"/>
          <w:numId w:val="8"/>
        </w:numPr>
        <w:spacing w:line="240" w:lineRule="auto"/>
        <w:ind w:left="285" w:hanging="28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カスタムフローの設定</w:t>
      </w:r>
    </w:p>
    <w:p w14:paraId="3A7663BF" w14:textId="77777777" w:rsidR="00DD0F16" w:rsidRDefault="00FC610A">
      <w:pPr>
        <w:widowControl w:val="0"/>
        <w:numPr>
          <w:ilvl w:val="0"/>
          <w:numId w:val="2"/>
        </w:num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カスタムフローを定義するため、</w:t>
      </w:r>
      <w:r>
        <w:rPr>
          <w:rFonts w:ascii="メイリオ" w:eastAsia="メイリオ" w:hAnsi="メイリオ" w:cs="メイリオ"/>
        </w:rPr>
        <w:t>flows/methodChooser/</w:t>
      </w:r>
      <w:r>
        <w:rPr>
          <w:rFonts w:ascii="メイリオ" w:eastAsia="メイリオ" w:hAnsi="メイリオ" w:cs="メイリオ"/>
        </w:rPr>
        <w:t>ディレクトリを作成します。</w:t>
      </w:r>
    </w:p>
    <w:p w14:paraId="6ADD6655" w14:textId="77777777" w:rsidR="00DD0F16" w:rsidRDefault="00FC610A">
      <w:pPr>
        <w:numPr>
          <w:ilvl w:val="0"/>
          <w:numId w:val="2"/>
        </w:num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flows/methodChooser/methodChooser-flow.xml</w:t>
      </w:r>
      <w:r>
        <w:rPr>
          <w:rFonts w:ascii="メイリオ" w:eastAsia="メイリオ" w:hAnsi="メイリオ" w:cs="メイリオ"/>
        </w:rPr>
        <w:t>ファイルを作成して設定します。</w:t>
      </w:r>
    </w:p>
    <w:p w14:paraId="4AABC3D0" w14:textId="77777777" w:rsidR="00DD0F16" w:rsidRDefault="00FC610A">
      <w:pPr>
        <w:numPr>
          <w:ilvl w:val="0"/>
          <w:numId w:val="2"/>
        </w:numPr>
        <w:spacing w:line="240" w:lineRule="auto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views/chooser.vm</w:t>
      </w:r>
      <w:r>
        <w:rPr>
          <w:rFonts w:ascii="メイリオ" w:eastAsia="メイリオ" w:hAnsi="メイリオ" w:cs="メイリオ"/>
        </w:rPr>
        <w:t>ファイルを作成して以下のように設定します。</w:t>
      </w:r>
    </w:p>
    <w:p w14:paraId="3A83E2FF" w14:textId="77777777" w:rsidR="00DD0F16" w:rsidRDefault="00FC610A">
      <w:pPr>
        <w:keepNext/>
        <w:keepLines/>
        <w:spacing w:before="400" w:line="240" w:lineRule="auto"/>
        <w:rPr>
          <w:rFonts w:ascii="メイリオ" w:eastAsia="メイリオ" w:hAnsi="メイリオ" w:cs="メイリオ"/>
        </w:rPr>
      </w:pPr>
      <w:bookmarkStart w:id="4" w:name="_heading=h.h90gkab9nq4f" w:colFirst="0" w:colLast="0"/>
      <w:bookmarkEnd w:id="4"/>
      <w:r>
        <w:br w:type="page"/>
      </w:r>
    </w:p>
    <w:p w14:paraId="70A821B5" w14:textId="77777777" w:rsidR="00DD0F16" w:rsidRDefault="00FC610A">
      <w:pPr>
        <w:pStyle w:val="1"/>
        <w:spacing w:line="240" w:lineRule="auto"/>
        <w:rPr>
          <w:rFonts w:ascii="メイリオ" w:eastAsia="メイリオ" w:hAnsi="メイリオ" w:cs="メイリオ"/>
          <w:b/>
          <w:sz w:val="36"/>
          <w:szCs w:val="36"/>
        </w:rPr>
      </w:pPr>
      <w:bookmarkStart w:id="5" w:name="_heading=h.tyjcwt" w:colFirst="0" w:colLast="0"/>
      <w:bookmarkEnd w:id="5"/>
      <w:r>
        <w:rPr>
          <w:rFonts w:ascii="メイリオ" w:eastAsia="メイリオ" w:hAnsi="メイリオ" w:cs="メイリオ"/>
          <w:b/>
          <w:sz w:val="36"/>
          <w:szCs w:val="36"/>
        </w:rPr>
        <w:lastRenderedPageBreak/>
        <w:t xml:space="preserve">3. </w:t>
      </w:r>
      <w:r>
        <w:rPr>
          <w:rFonts w:ascii="メイリオ" w:eastAsia="メイリオ" w:hAnsi="メイリオ" w:cs="メイリオ"/>
          <w:b/>
          <w:sz w:val="36"/>
          <w:szCs w:val="36"/>
        </w:rPr>
        <w:t>手順書</w:t>
      </w:r>
    </w:p>
    <w:p w14:paraId="7D220B1F" w14:textId="77777777" w:rsidR="00DD0F16" w:rsidRDefault="00FC610A">
      <w:pPr>
        <w:widowControl w:val="0"/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以下は、</w:t>
      </w:r>
      <w:r>
        <w:rPr>
          <w:rFonts w:ascii="メイリオ" w:eastAsia="メイリオ" w:hAnsi="メイリオ" w:cs="メイリオ"/>
        </w:rPr>
        <w:t>MultiFactor</w:t>
      </w:r>
      <w:r>
        <w:rPr>
          <w:rFonts w:ascii="メイリオ" w:eastAsia="メイリオ" w:hAnsi="メイリオ" w:cs="メイリオ"/>
        </w:rPr>
        <w:t>認証フロー</w:t>
      </w:r>
      <w:r>
        <w:rPr>
          <w:rFonts w:ascii="メイリオ" w:eastAsia="メイリオ" w:hAnsi="メイリオ" w:cs="メイリオ"/>
        </w:rPr>
        <w:t>(MFA)</w:t>
      </w:r>
      <w:r>
        <w:rPr>
          <w:rFonts w:ascii="メイリオ" w:eastAsia="メイリオ" w:hAnsi="メイリオ" w:cs="メイリオ"/>
        </w:rPr>
        <w:t>を用いた認証設定の</w:t>
      </w:r>
      <w:r>
        <w:rPr>
          <w:rFonts w:ascii="メイリオ" w:eastAsia="メイリオ" w:hAnsi="メイリオ" w:cs="メイリオ"/>
        </w:rPr>
        <w:t>URL</w:t>
      </w:r>
      <w:r>
        <w:rPr>
          <w:rFonts w:ascii="メイリオ" w:eastAsia="メイリオ" w:hAnsi="メイリオ" w:cs="メイリオ"/>
        </w:rPr>
        <w:t>です。手順の詳細にご興味がある方はご参照ください。</w:t>
      </w:r>
    </w:p>
    <w:p w14:paraId="1E119388" w14:textId="77777777" w:rsidR="00DD0F16" w:rsidRDefault="00DD0F16">
      <w:pPr>
        <w:widowControl w:val="0"/>
        <w:spacing w:line="240" w:lineRule="auto"/>
        <w:ind w:left="283"/>
        <w:rPr>
          <w:rFonts w:ascii="メイリオ" w:eastAsia="メイリオ" w:hAnsi="メイリオ" w:cs="メイリオ"/>
        </w:rPr>
      </w:pPr>
      <w:hyperlink r:id="rId8">
        <w:r>
          <w:rPr>
            <w:rFonts w:ascii="メイリオ" w:eastAsia="メイリオ" w:hAnsi="メイリオ" w:cs="メイリオ"/>
            <w:color w:val="1155CC"/>
            <w:u w:val="single"/>
          </w:rPr>
          <w:t>設定手順書</w:t>
        </w:r>
      </w:hyperlink>
    </w:p>
    <w:p w14:paraId="23559835" w14:textId="77777777" w:rsidR="00DD0F16" w:rsidRDefault="00FC610A">
      <w:pPr>
        <w:pStyle w:val="2"/>
        <w:spacing w:line="240" w:lineRule="auto"/>
        <w:ind w:left="283" w:right="-180"/>
        <w:rPr>
          <w:rFonts w:ascii="メイリオ" w:eastAsia="メイリオ" w:hAnsi="メイリオ" w:cs="メイリオ"/>
        </w:rPr>
      </w:pPr>
      <w:bookmarkStart w:id="6" w:name="_heading=h.rflhuw9q63nd" w:colFirst="0" w:colLast="0"/>
      <w:bookmarkEnd w:id="6"/>
      <w:r>
        <w:rPr>
          <w:rFonts w:ascii="メイリオ" w:eastAsia="メイリオ" w:hAnsi="メイリオ" w:cs="メイリオ"/>
        </w:rPr>
        <w:t>3.1</w:t>
      </w:r>
      <w:r>
        <w:rPr>
          <w:rFonts w:ascii="メイリオ" w:eastAsia="メイリオ" w:hAnsi="メイリオ" w:cs="メイリオ"/>
        </w:rPr>
        <w:t>「セキュリティレベルを設定した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に対する認証」での設定確認</w:t>
      </w:r>
    </w:p>
    <w:p w14:paraId="25BCEDE4" w14:textId="77777777" w:rsidR="00DD0F16" w:rsidRDefault="00FC610A">
      <w:pPr>
        <w:numPr>
          <w:ilvl w:val="0"/>
          <w:numId w:val="4"/>
        </w:num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/opt/shibboleth-idp/conf/authn/authn.properties </w:t>
      </w:r>
      <w:r>
        <w:rPr>
          <w:rFonts w:ascii="メイリオ" w:eastAsia="メイリオ" w:hAnsi="メイリオ" w:cs="メイリオ"/>
        </w:rPr>
        <w:t>の設定確認</w:t>
      </w:r>
    </w:p>
    <w:p w14:paraId="5BFF05FD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idp.authn.flows </w:t>
      </w:r>
      <w:r>
        <w:rPr>
          <w:rFonts w:ascii="メイリオ" w:eastAsia="メイリオ" w:hAnsi="メイリオ" w:cs="メイリオ"/>
        </w:rPr>
        <w:t>に</w:t>
      </w:r>
      <w:r>
        <w:rPr>
          <w:rFonts w:ascii="メイリオ" w:eastAsia="メイリオ" w:hAnsi="メイリオ" w:cs="メイリオ"/>
        </w:rPr>
        <w:t>MFA</w:t>
      </w:r>
      <w:r>
        <w:rPr>
          <w:rFonts w:ascii="メイリオ" w:eastAsia="メイリオ" w:hAnsi="メイリオ" w:cs="メイリオ"/>
        </w:rPr>
        <w:t>を設定して、</w:t>
      </w:r>
      <w:r>
        <w:rPr>
          <w:rFonts w:ascii="メイリオ" w:eastAsia="メイリオ" w:hAnsi="メイリオ" w:cs="メイリオ"/>
        </w:rPr>
        <w:t>MFA</w:t>
      </w:r>
      <w:r>
        <w:rPr>
          <w:rFonts w:ascii="メイリオ" w:eastAsia="メイリオ" w:hAnsi="メイリオ" w:cs="メイリオ"/>
        </w:rPr>
        <w:t>フローを有効化されていることを確認してください。</w:t>
      </w:r>
    </w:p>
    <w:tbl>
      <w:tblPr>
        <w:tblStyle w:val="af9"/>
        <w:tblW w:w="9375" w:type="dxa"/>
        <w:tblInd w:w="3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375"/>
      </w:tblGrid>
      <w:tr w:rsidR="00DD0F16" w:rsidRPr="00947E5E" w14:paraId="44E17BB3" w14:textId="77777777">
        <w:tc>
          <w:tcPr>
            <w:tcW w:w="93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0"/>
              <w:id w:val="1859768523"/>
              <w:lock w:val="contentLocked"/>
            </w:sdtPr>
            <w:sdtEndPr/>
            <w:sdtContent>
              <w:p w14:paraId="6195A3A8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 xml:space="preserve"># Regular expression matching login flows to enable, e.g. </w:t>
                </w:r>
                <w:r>
                  <w:rPr>
                    <w:rFonts w:ascii="メイリオ" w:eastAsia="メイリオ" w:hAnsi="メイリオ" w:cs="メイリオ"/>
                  </w:rPr>
                  <w:t>IPAddress|Password</w:t>
                </w:r>
              </w:p>
              <w:p w14:paraId="44B461B0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>#idp.authn.flows= Password</w:t>
                </w:r>
              </w:p>
              <w:p w14:paraId="571467DD" w14:textId="77777777" w:rsidR="00DD0F16" w:rsidRPr="007B4F9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lang w:val="en-US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</w:rPr>
                  <w:t>idp.authn.flows= MFA</w:t>
                </w:r>
              </w:p>
            </w:sdtContent>
          </w:sdt>
        </w:tc>
      </w:tr>
    </w:tbl>
    <w:p w14:paraId="195369E1" w14:textId="77777777" w:rsidR="00DD0F16" w:rsidRDefault="00FC610A">
      <w:pPr>
        <w:spacing w:before="200" w:line="240" w:lineRule="auto"/>
        <w:ind w:left="566" w:hanging="28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※ </w:t>
      </w:r>
      <w:r>
        <w:rPr>
          <w:rFonts w:ascii="メイリオ" w:eastAsia="メイリオ" w:hAnsi="メイリオ" w:cs="メイリオ"/>
        </w:rPr>
        <w:t>なお、</w:t>
      </w:r>
      <w:r>
        <w:rPr>
          <w:rFonts w:ascii="メイリオ" w:eastAsia="メイリオ" w:hAnsi="メイリオ" w:cs="メイリオ"/>
        </w:rPr>
        <w:t>idp.properties</w:t>
      </w:r>
      <w:r>
        <w:rPr>
          <w:rFonts w:ascii="メイリオ" w:eastAsia="メイリオ" w:hAnsi="メイリオ" w:cs="メイリオ"/>
        </w:rPr>
        <w:t>でも</w:t>
      </w:r>
      <w:r>
        <w:rPr>
          <w:rFonts w:ascii="メイリオ" w:eastAsia="メイリオ" w:hAnsi="メイリオ" w:cs="メイリオ"/>
        </w:rPr>
        <w:t>MFA</w:t>
      </w:r>
      <w:r>
        <w:rPr>
          <w:rFonts w:ascii="メイリオ" w:eastAsia="メイリオ" w:hAnsi="メイリオ" w:cs="メイリオ"/>
        </w:rPr>
        <w:t>を有効化する「</w:t>
      </w:r>
      <w:r>
        <w:rPr>
          <w:rFonts w:ascii="メイリオ" w:eastAsia="メイリオ" w:hAnsi="メイリオ" w:cs="メイリオ"/>
          <w:color w:val="FF0000"/>
        </w:rPr>
        <w:t>idp.authn.flows = MFA</w:t>
      </w:r>
      <w:r>
        <w:rPr>
          <w:rFonts w:ascii="メイリオ" w:eastAsia="メイリオ" w:hAnsi="メイリオ" w:cs="メイリオ"/>
        </w:rPr>
        <w:t>」の記述が可能ですが、両ファイルでこれを設定すると次の警告メッセージがログに記録されます。混乱の元なので必ず</w:t>
      </w:r>
      <w:r>
        <w:rPr>
          <w:rFonts w:ascii="メイリオ" w:eastAsia="メイリオ" w:hAnsi="メイリオ" w:cs="メイリオ"/>
        </w:rPr>
        <w:t>authn.properties</w:t>
      </w:r>
      <w:r>
        <w:rPr>
          <w:rFonts w:ascii="メイリオ" w:eastAsia="メイリオ" w:hAnsi="メイリオ" w:cs="メイリオ"/>
        </w:rPr>
        <w:t>で設定してください。</w:t>
      </w:r>
    </w:p>
    <w:tbl>
      <w:tblPr>
        <w:tblStyle w:val="afa"/>
        <w:tblW w:w="8670" w:type="dxa"/>
        <w:tblInd w:w="3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670"/>
      </w:tblGrid>
      <w:tr w:rsidR="00DD0F16" w:rsidRPr="00947E5E" w14:paraId="312BEDBC" w14:textId="77777777">
        <w:tc>
          <w:tcPr>
            <w:tcW w:w="867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1"/>
              <w:id w:val="1790780812"/>
              <w:lock w:val="contentLocked"/>
            </w:sdtPr>
            <w:sdtEndPr/>
            <w:sdtContent>
              <w:p w14:paraId="3011AD23" w14:textId="77777777" w:rsidR="00DD0F16" w:rsidRPr="007B4F9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lang w:val="en-US"/>
                  </w:rPr>
                </w:pPr>
                <w:r>
                  <w:rPr>
                    <w:rFonts w:ascii="メイリオ" w:eastAsia="メイリオ" w:hAnsi="メイリオ" w:cs="メイリオ"/>
                  </w:rPr>
                  <w:t>WARN  - Ignoring duplicate property 'idp.authn.flows'</w:t>
                </w:r>
              </w:p>
            </w:sdtContent>
          </w:sdt>
        </w:tc>
      </w:tr>
    </w:tbl>
    <w:p w14:paraId="7D4C0CDA" w14:textId="77777777" w:rsidR="00DD0F16" w:rsidRDefault="00FC610A">
      <w:pPr>
        <w:numPr>
          <w:ilvl w:val="0"/>
          <w:numId w:val="4"/>
        </w:numPr>
        <w:spacing w:before="200"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/opt/shibboleth-idp/conf/authn/authn.properties </w:t>
      </w:r>
      <w:r>
        <w:rPr>
          <w:rFonts w:ascii="メイリオ" w:eastAsia="メイリオ" w:hAnsi="メイリオ" w:cs="メイリオ"/>
        </w:rPr>
        <w:t>の設定確認</w:t>
      </w:r>
    </w:p>
    <w:p w14:paraId="6995F2F1" w14:textId="77777777" w:rsidR="00DD0F16" w:rsidRDefault="00FC610A">
      <w:pPr>
        <w:spacing w:line="240" w:lineRule="auto"/>
        <w:ind w:left="283"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パスワード認証、クライアント認証、</w:t>
      </w:r>
      <w:r>
        <w:rPr>
          <w:rFonts w:ascii="メイリオ" w:eastAsia="メイリオ" w:hAnsi="メイリオ" w:cs="メイリオ"/>
        </w:rPr>
        <w:t>MFA</w:t>
      </w:r>
      <w:r>
        <w:rPr>
          <w:rFonts w:ascii="メイリオ" w:eastAsia="メイリオ" w:hAnsi="メイリオ" w:cs="メイリオ"/>
        </w:rPr>
        <w:t>認証フローの設定が以下の通り変更されていることを確認してください。</w:t>
      </w:r>
    </w:p>
    <w:tbl>
      <w:tblPr>
        <w:tblStyle w:val="afb"/>
        <w:tblW w:w="9285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85"/>
      </w:tblGrid>
      <w:tr w:rsidR="00DD0F16" w14:paraId="571F79BD" w14:textId="77777777">
        <w:tc>
          <w:tcPr>
            <w:tcW w:w="928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895E92F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（省略）</w:t>
            </w:r>
          </w:p>
          <w:p w14:paraId="6A1F7D8C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Password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認証が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level1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を満たすとする設定</w:t>
            </w:r>
          </w:p>
          <w:p w14:paraId="55205D04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>idp.authn.Password.supportedPrincipals = \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←#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を外す</w:t>
            </w:r>
          </w:p>
          <w:p w14:paraId="559D57A4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   saml2/urn:oasis:names:tc:SAML:2.0:ac:classes:PasswordProtectedTransport, \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←#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を外す</w:t>
            </w:r>
          </w:p>
          <w:p w14:paraId="10380BB8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   saml2/urn:oasis:names:tc:SAML:2.0:ac:classes:Password, \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←#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を外す</w:t>
            </w:r>
          </w:p>
          <w:p w14:paraId="51263CDA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   saml2/urn:mace:gakunin.jp:idprivacy:ac:classes:Level1, \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←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挿入</w:t>
            </w:r>
          </w:p>
          <w:p w14:paraId="42F95B13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   saml1/urn:oasis:names:tc:SAML:1.0:am:password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←#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を外す</w:t>
            </w:r>
          </w:p>
          <w:p w14:paraId="7327C69C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（省略）</w:t>
            </w:r>
          </w:p>
          <w:p w14:paraId="57FB3F4A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lastRenderedPageBreak/>
              <w:t>クライアント証明書認証が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level1, 2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を満たすとする設定</w:t>
            </w:r>
          </w:p>
          <w:p w14:paraId="5CB7D405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&lt;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赤字の部分を挿入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&gt;</w:t>
            </w:r>
          </w:p>
          <w:p w14:paraId="134DB15D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</w:rPr>
              <w:t>idp.authn.RemoteUser.checkHeaders = REMOTE_USER</w:t>
            </w:r>
          </w:p>
          <w:p w14:paraId="269A05B1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>idp.authn.RemoteUser.supportedPrincipals = \</w:t>
            </w:r>
          </w:p>
          <w:p w14:paraId="7DD92705" w14:textId="465557AB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 xml:space="preserve">    saml2/urn:oasis:names:tc:SAML:2.0:ac:classes:</w:t>
            </w:r>
            <w:r w:rsidR="00947E5E">
              <w:rPr>
                <w:rFonts w:ascii="メイリオ" w:eastAsia="メイリオ" w:hAnsi="メイリオ" w:cs="メイリオ" w:hint="eastAsia"/>
                <w:sz w:val="20"/>
                <w:szCs w:val="20"/>
              </w:rPr>
              <w:t>X509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, \</w:t>
            </w:r>
          </w:p>
          <w:p w14:paraId="0EBAF536" w14:textId="10E7D5BF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947E5E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saml2/urn:oasis:names:tc:SAML:2.0:ac:classes:</w:t>
            </w:r>
            <w:r w:rsidR="00947E5E">
              <w:rPr>
                <w:rFonts w:ascii="メイリオ" w:eastAsia="メイリオ" w:hAnsi="メイリオ" w:cs="メイリオ" w:hint="eastAsia"/>
                <w:sz w:val="20"/>
                <w:szCs w:val="20"/>
                <w:lang w:val="en-US"/>
              </w:rPr>
              <w:t>TLSClient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, \</w:t>
            </w:r>
          </w:p>
          <w:p w14:paraId="355DDEFA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saml2/urn:mace:gakunin.jp:idprivacy:ac:classes:Level2, \</w:t>
            </w: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←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挿入</w:t>
            </w:r>
          </w:p>
          <w:p w14:paraId="6D3FE5CC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saml2/urn:mace:gakunin.jp:idprivacy:ac:classes:Level1, \</w:t>
            </w: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←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挿入</w:t>
            </w:r>
          </w:p>
          <w:p w14:paraId="475FC02A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saml1/urn:ietf:rfc:2246</w:t>
            </w:r>
          </w:p>
          <w:p w14:paraId="3F5BEB3E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（省略）</w:t>
            </w:r>
          </w:p>
          <w:p w14:paraId="445C7726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MFA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フローが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level1, 2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を満たすとする設定</w:t>
            </w:r>
          </w:p>
          <w:p w14:paraId="2A53CD8A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idp.authn.MFA.supportedPrincipals = \</w:t>
            </w:r>
          </w:p>
          <w:p w14:paraId="6C00EDB7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saml2/urn:oasis:names:tc:SAML:2.0:ac:classes:InternetProtocol, \</w:t>
            </w:r>
          </w:p>
          <w:p w14:paraId="7AAC635D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saml2/urn:oasis:names:tc:SAML:2.0:ac:classes:PasswordProtectedTransport, \</w:t>
            </w:r>
          </w:p>
          <w:p w14:paraId="426CD78D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saml2/urn:oasis:names:tc:SAML:2.0:ac:classes:Password, \</w:t>
            </w:r>
          </w:p>
          <w:p w14:paraId="6496244C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saml2/urn:mace:gakunin.jp:idprivacy:ac:classes:Level2, \</w:t>
            </w: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←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挿入</w:t>
            </w:r>
          </w:p>
          <w:p w14:paraId="6EFB5CE9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saml2/urn:mace:gakunin.jp:idprivacy:ac:classes:Level1, \</w:t>
            </w: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←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挿入</w:t>
            </w:r>
          </w:p>
          <w:p w14:paraId="3C2846AA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saml1/urn:oasis:names:tc:SAML:1.0:am:password</w:t>
            </w:r>
          </w:p>
          <w:p w14:paraId="702BB083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（省略）</w:t>
            </w:r>
          </w:p>
        </w:tc>
      </w:tr>
    </w:tbl>
    <w:p w14:paraId="6D8E3414" w14:textId="77777777" w:rsidR="00DD0F16" w:rsidRDefault="00DD0F16">
      <w:pPr>
        <w:spacing w:line="240" w:lineRule="auto"/>
        <w:ind w:left="283"/>
        <w:rPr>
          <w:rFonts w:ascii="メイリオ" w:eastAsia="メイリオ" w:hAnsi="メイリオ" w:cs="メイリオ"/>
        </w:rPr>
      </w:pPr>
    </w:p>
    <w:p w14:paraId="0370DD1A" w14:textId="77777777" w:rsidR="00DD0F16" w:rsidRDefault="00FC610A">
      <w:pPr>
        <w:numPr>
          <w:ilvl w:val="0"/>
          <w:numId w:val="4"/>
        </w:numPr>
        <w:spacing w:line="240" w:lineRule="auto"/>
        <w:ind w:left="28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/opt/shibboleth-idp/conf/relying-party.xml </w:t>
      </w:r>
      <w:r>
        <w:rPr>
          <w:rFonts w:ascii="メイリオ" w:eastAsia="メイリオ" w:hAnsi="メイリオ" w:cs="メイリオ"/>
        </w:rPr>
        <w:t>の設定確認</w:t>
      </w:r>
    </w:p>
    <w:p w14:paraId="1BDEEF69" w14:textId="77777777" w:rsidR="00DD0F16" w:rsidRDefault="00FC610A">
      <w:pPr>
        <w:spacing w:line="240" w:lineRule="auto"/>
        <w:ind w:left="283"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SAML2.SSO</w:t>
      </w:r>
      <w:r>
        <w:rPr>
          <w:rFonts w:ascii="メイリオ" w:eastAsia="メイリオ" w:hAnsi="メイリオ" w:cs="メイリオ"/>
        </w:rPr>
        <w:t>に</w:t>
      </w:r>
      <w:r>
        <w:rPr>
          <w:rFonts w:ascii="メイリオ" w:eastAsia="メイリオ" w:hAnsi="メイリオ" w:cs="メイリオ"/>
        </w:rPr>
        <w:t>defaultAuthenticationMethods</w:t>
      </w:r>
      <w:r>
        <w:rPr>
          <w:rFonts w:ascii="メイリオ" w:eastAsia="メイリオ" w:hAnsi="メイリオ" w:cs="メイリオ"/>
        </w:rPr>
        <w:t>プロパティが設定されていることを確認してください。</w:t>
      </w:r>
    </w:p>
    <w:tbl>
      <w:tblPr>
        <w:tblStyle w:val="afc"/>
        <w:tblW w:w="8925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925"/>
      </w:tblGrid>
      <w:tr w:rsidR="00DD0F16" w:rsidRPr="00947E5E" w14:paraId="6E454173" w14:textId="77777777">
        <w:tc>
          <w:tcPr>
            <w:tcW w:w="89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2935520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（省略）</w:t>
            </w:r>
          </w:p>
          <w:p w14:paraId="79359F7D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&lt;bean id="shibboleth.DefaultRelyingParty" parent="RelyingParty"&gt;</w:t>
            </w:r>
          </w:p>
          <w:p w14:paraId="193469B6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&lt;property name="profileConfigurations"&gt;</w:t>
            </w:r>
          </w:p>
          <w:p w14:paraId="0AC822CB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&lt;list&gt;</w:t>
            </w:r>
          </w:p>
          <w:p w14:paraId="3AEB77A6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&lt;!-- SAML 1.1 and SAML 2.0 AttributeQuery are disabled by default. --&gt;</w:t>
            </w:r>
          </w:p>
          <w:p w14:paraId="7659F417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&lt;!--</w:t>
            </w:r>
          </w:p>
          <w:p w14:paraId="73F61FEC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bean="Shibboleth.SSO" /&gt;</w:t>
            </w:r>
          </w:p>
          <w:p w14:paraId="44338D75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bean="SAML1.AttributeQuery" /&gt;</w:t>
            </w:r>
          </w:p>
          <w:p w14:paraId="08C68A90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bean="SAML1.ArtifactResolution" /&gt;</w:t>
            </w:r>
          </w:p>
          <w:p w14:paraId="43BE6D9C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--&gt;</w:t>
            </w:r>
          </w:p>
          <w:p w14:paraId="7B7FD575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&lt;bean parent="SAML2.SSO" p:postAuthenticationFlows="attribute-release"&gt;</w:t>
            </w:r>
          </w:p>
          <w:p w14:paraId="722CD6E5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lastRenderedPageBreak/>
              <w:t xml:space="preserve">                    &lt;property name="defaultAuthenticationMethods"&gt;</w:t>
            </w:r>
          </w:p>
          <w:p w14:paraId="3D3D16E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    &lt;list&gt;</w:t>
            </w:r>
          </w:p>
          <w:p w14:paraId="6BA3DA81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        &lt;bean parent="shibboleth.SAML2AuthnContextClassRef"</w:t>
            </w:r>
          </w:p>
          <w:p w14:paraId="0802711E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            c:classRef="urn:mace:gakunin.jp:idprivacy:ac:classes:Level1" /&gt;</w:t>
            </w:r>
          </w:p>
          <w:p w14:paraId="60BA2EE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    &lt;/list&gt;</w:t>
            </w:r>
          </w:p>
          <w:p w14:paraId="61A5B3FF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&lt;/property&gt;</w:t>
            </w:r>
          </w:p>
          <w:p w14:paraId="2CF72F4E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&lt;/bean&gt;</w:t>
            </w:r>
          </w:p>
          <w:p w14:paraId="21DE8BDE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bean="SAML2.ECP" /&gt;</w:t>
            </w:r>
          </w:p>
          <w:p w14:paraId="71A896E4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bean="SAML2.Logout" /&gt;</w:t>
            </w:r>
          </w:p>
          <w:p w14:paraId="6BB1A176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&lt;!--</w:t>
            </w:r>
          </w:p>
          <w:p w14:paraId="188C16CB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bean="SAML2.AttributeQuery" /&gt;</w:t>
            </w:r>
          </w:p>
          <w:p w14:paraId="5153250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--&gt;</w:t>
            </w:r>
          </w:p>
          <w:p w14:paraId="7DBFD7ED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    &lt;ref bean="SAML2.ArtifactResolution" /&gt;</w:t>
            </w:r>
          </w:p>
          <w:p w14:paraId="43CB9842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    &lt;/list&gt;</w:t>
            </w:r>
          </w:p>
          <w:p w14:paraId="749CEAE0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 &lt;/property&gt;</w:t>
            </w:r>
          </w:p>
          <w:p w14:paraId="42EB777B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&lt;/bean&gt;</w:t>
            </w:r>
          </w:p>
          <w:p w14:paraId="5E5376EF" w14:textId="77777777" w:rsidR="00DD0F16" w:rsidRPr="007B4F96" w:rsidRDefault="00DD0F16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</w:p>
          <w:p w14:paraId="43069314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（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省略</w:t>
            </w: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）</w:t>
            </w:r>
          </w:p>
        </w:tc>
      </w:tr>
    </w:tbl>
    <w:p w14:paraId="71ECDB26" w14:textId="77777777" w:rsidR="00DD0F16" w:rsidRPr="007B4F96" w:rsidRDefault="00DD0F16">
      <w:pPr>
        <w:spacing w:line="240" w:lineRule="auto"/>
        <w:ind w:left="283" w:right="-182"/>
        <w:rPr>
          <w:rFonts w:ascii="メイリオ" w:eastAsia="メイリオ" w:hAnsi="メイリオ" w:cs="メイリオ"/>
          <w:lang w:val="en-US"/>
        </w:rPr>
      </w:pPr>
    </w:p>
    <w:p w14:paraId="26A0431B" w14:textId="77777777" w:rsidR="00DD0F16" w:rsidRDefault="00FC610A">
      <w:pPr>
        <w:numPr>
          <w:ilvl w:val="0"/>
          <w:numId w:val="6"/>
        </w:numPr>
        <w:spacing w:line="240" w:lineRule="auto"/>
        <w:ind w:left="283" w:right="-182"/>
      </w:pPr>
      <w:sdt>
        <w:sdtPr>
          <w:tag w:val="goog_rdk_2"/>
          <w:id w:val="-853812008"/>
        </w:sdtPr>
        <w:sdtEndPr/>
        <w:sdtContent>
          <w:r>
            <w:rPr>
              <w:rFonts w:ascii="Arial Unicode MS" w:eastAsia="Arial Unicode MS" w:hAnsi="Arial Unicode MS" w:cs="Arial Unicode MS"/>
            </w:rPr>
            <w:t>モジュールの有効化の確認</w:t>
          </w:r>
        </w:sdtContent>
      </w:sdt>
    </w:p>
    <w:p w14:paraId="6D3B37DA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モジュール「</w:t>
      </w:r>
      <w:r>
        <w:rPr>
          <w:rFonts w:ascii="メイリオ" w:eastAsia="メイリオ" w:hAnsi="メイリオ" w:cs="メイリオ"/>
        </w:rPr>
        <w:t>idp.authn.MFA</w:t>
      </w:r>
      <w:r>
        <w:rPr>
          <w:rFonts w:ascii="メイリオ" w:eastAsia="メイリオ" w:hAnsi="メイリオ" w:cs="メイリオ"/>
        </w:rPr>
        <w:t>」が有効化されているか確認してください。</w:t>
      </w:r>
    </w:p>
    <w:tbl>
      <w:tblPr>
        <w:tblStyle w:val="afd"/>
        <w:tblW w:w="8700" w:type="dxa"/>
        <w:tblInd w:w="31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700"/>
      </w:tblGrid>
      <w:tr w:rsidR="00DD0F16" w:rsidRPr="00947E5E" w14:paraId="2A1E0613" w14:textId="77777777">
        <w:tc>
          <w:tcPr>
            <w:tcW w:w="87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3"/>
              <w:id w:val="-1442447259"/>
              <w:lock w:val="contentLocked"/>
            </w:sdtPr>
            <w:sdtEndPr/>
            <w:sdtContent>
              <w:p w14:paraId="13DA8642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color w:val="38761D"/>
                  </w:rPr>
                </w:pPr>
                <w:r>
                  <w:rPr>
                    <w:rFonts w:ascii="メイリオ" w:eastAsia="メイリオ" w:hAnsi="メイリオ" w:cs="メイリオ"/>
                  </w:rPr>
                  <w:t xml:space="preserve"># </w:t>
                </w:r>
                <w:r>
                  <w:rPr>
                    <w:rFonts w:ascii="メイリオ" w:eastAsia="メイリオ" w:hAnsi="メイリオ" w:cs="メイリオ"/>
                    <w:color w:val="38761D"/>
                  </w:rPr>
                  <w:t>/opt/shibboleth-idp/bin/module.sh -t idp.authn.MFA || /opt/shibboleth-idp/bin/module.sh -e idp.authn.MFA</w:t>
                </w:r>
              </w:p>
              <w:p w14:paraId="415D405C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 xml:space="preserve">INFO  - Including </w:t>
                </w:r>
                <w:r>
                  <w:rPr>
                    <w:rFonts w:ascii="メイリオ" w:eastAsia="メイリオ" w:hAnsi="メイリオ" w:cs="メイリオ"/>
                  </w:rPr>
                  <w:t>auto-located properties in /opt/shibboleth-idp/bin/../conf/admin/admin.properties</w:t>
                </w:r>
              </w:p>
              <w:p w14:paraId="317ACD9C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>INFO  - Including auto-located properties in /opt/shibboleth-idp/bin/../conf/authn/authn.properties</w:t>
                </w:r>
              </w:p>
              <w:p w14:paraId="4F2E9863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>INFO  - Including auto-located properties in /opt/shibboleth-idp/bin/../conf/c14n/subject-c14n.properties</w:t>
                </w:r>
              </w:p>
              <w:p w14:paraId="4998E914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>INFO  - Including auto-located properties in /opt/shibboleth-idp/bin/../conf/services.properties</w:t>
                </w:r>
              </w:p>
              <w:p w14:paraId="0A327950" w14:textId="77777777" w:rsidR="00DD0F1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</w:rPr>
                </w:pPr>
                <w:r>
                  <w:rPr>
                    <w:rFonts w:ascii="メイリオ" w:eastAsia="メイリオ" w:hAnsi="メイリオ" w:cs="メイリオ"/>
                  </w:rPr>
                  <w:t>INFO  - Including auto-located properties in /opt/shibboleth-idp/bin/../conf/saml-nameid.properties</w:t>
                </w:r>
              </w:p>
              <w:p w14:paraId="4D64ABC2" w14:textId="77777777" w:rsidR="00DD0F16" w:rsidRPr="007B4F9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lang w:val="en-US"/>
                  </w:rPr>
                </w:pPr>
                <w:r>
                  <w:rPr>
                    <w:rFonts w:ascii="メイリオ" w:eastAsia="メイリオ" w:hAnsi="メイリオ" w:cs="メイリオ"/>
                  </w:rPr>
                  <w:lastRenderedPageBreak/>
                  <w:t>INFO  - Including auto-located properties in /opt/shibboleth-idp/bin/../conf/ldap.properties</w:t>
                </w:r>
              </w:p>
            </w:sdtContent>
          </w:sdt>
        </w:tc>
      </w:tr>
    </w:tbl>
    <w:p w14:paraId="5CDBBD26" w14:textId="77777777" w:rsidR="00DD0F16" w:rsidRDefault="00FC610A">
      <w:pPr>
        <w:pStyle w:val="2"/>
        <w:spacing w:before="200" w:line="240" w:lineRule="auto"/>
        <w:rPr>
          <w:rFonts w:ascii="メイリオ" w:eastAsia="メイリオ" w:hAnsi="メイリオ" w:cs="メイリオ"/>
        </w:rPr>
      </w:pPr>
      <w:bookmarkStart w:id="7" w:name="_heading=h.cjbpse4praf9" w:colFirst="0" w:colLast="0"/>
      <w:bookmarkEnd w:id="7"/>
      <w:r>
        <w:rPr>
          <w:rFonts w:ascii="メイリオ" w:eastAsia="メイリオ" w:hAnsi="メイリオ" w:cs="メイリオ"/>
        </w:rPr>
        <w:lastRenderedPageBreak/>
        <w:t>3.2 MFA</w:t>
      </w:r>
      <w:r>
        <w:rPr>
          <w:rFonts w:ascii="メイリオ" w:eastAsia="メイリオ" w:hAnsi="メイリオ" w:cs="メイリオ"/>
        </w:rPr>
        <w:t>フローの設定（ユーザによる認証方式が選択できる設定）</w:t>
      </w:r>
    </w:p>
    <w:p w14:paraId="298302CE" w14:textId="77777777" w:rsidR="00DD0F16" w:rsidRDefault="00FC610A">
      <w:pPr>
        <w:pStyle w:val="3"/>
        <w:numPr>
          <w:ilvl w:val="0"/>
          <w:numId w:val="10"/>
        </w:numPr>
        <w:spacing w:before="200" w:line="240" w:lineRule="auto"/>
        <w:ind w:left="283"/>
        <w:rPr>
          <w:rFonts w:ascii="メイリオ" w:eastAsia="メイリオ" w:hAnsi="メイリオ" w:cs="メイリオ"/>
          <w:b/>
        </w:rPr>
      </w:pPr>
      <w:bookmarkStart w:id="8" w:name="_heading=h.70b724qhnmoc" w:colFirst="0" w:colLast="0"/>
      <w:bookmarkStart w:id="9" w:name="_heading=h.dibjyprl732a" w:colFirst="0" w:colLast="0"/>
      <w:bookmarkEnd w:id="8"/>
      <w:bookmarkEnd w:id="9"/>
      <w:r>
        <w:rPr>
          <w:rFonts w:ascii="メイリオ" w:eastAsia="メイリオ" w:hAnsi="メイリオ" w:cs="メイリオ"/>
          <w:b/>
        </w:rPr>
        <w:t>conf/authn/mfa-authn-config.xml</w:t>
      </w:r>
      <w:r>
        <w:rPr>
          <w:rFonts w:ascii="メイリオ" w:eastAsia="メイリオ" w:hAnsi="メイリオ" w:cs="メイリオ"/>
          <w:b/>
        </w:rPr>
        <w:t>で各</w:t>
      </w:r>
      <w:r>
        <w:rPr>
          <w:rFonts w:ascii="メイリオ" w:eastAsia="メイリオ" w:hAnsi="メイリオ" w:cs="メイリオ"/>
          <w:b/>
        </w:rPr>
        <w:t>Level</w:t>
      </w:r>
      <w:r>
        <w:rPr>
          <w:rFonts w:ascii="メイリオ" w:eastAsia="メイリオ" w:hAnsi="メイリオ" w:cs="メイリオ"/>
          <w:b/>
        </w:rPr>
        <w:t>に応じた認証設定</w:t>
      </w:r>
    </w:p>
    <w:p w14:paraId="220F4EDD" w14:textId="77777777" w:rsidR="00DD0F16" w:rsidRDefault="00FC610A">
      <w:pPr>
        <w:spacing w:line="240" w:lineRule="auto"/>
        <w:ind w:left="283"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以下のように</w:t>
      </w:r>
      <w:r>
        <w:rPr>
          <w:rFonts w:ascii="メイリオ" w:eastAsia="メイリオ" w:hAnsi="メイリオ" w:cs="メイリオ"/>
        </w:rPr>
        <w:t>/opt/shibboleth-idp/conf/authn/mfa-authn-config.xml</w:t>
      </w:r>
      <w:r>
        <w:rPr>
          <w:rFonts w:ascii="メイリオ" w:eastAsia="メイリオ" w:hAnsi="メイリオ" w:cs="メイリオ"/>
        </w:rPr>
        <w:t>を変更します。</w:t>
      </w:r>
    </w:p>
    <w:p w14:paraId="40512656" w14:textId="77777777" w:rsidR="00DD0F16" w:rsidRDefault="00FC610A">
      <w:pPr>
        <w:spacing w:line="240" w:lineRule="auto"/>
        <w:ind w:left="283"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「</w:t>
      </w:r>
      <w:r>
        <w:rPr>
          <w:rFonts w:ascii="メイリオ" w:eastAsia="メイリオ" w:hAnsi="メイリオ" w:cs="メイリオ"/>
        </w:rPr>
        <w:t>methodChooser</w:t>
      </w:r>
      <w:r>
        <w:rPr>
          <w:rFonts w:ascii="メイリオ" w:eastAsia="メイリオ" w:hAnsi="メイリオ" w:cs="メイリオ"/>
        </w:rPr>
        <w:t>」に「</w:t>
      </w:r>
      <w:r>
        <w:rPr>
          <w:rFonts w:ascii="メイリオ" w:eastAsia="メイリオ" w:hAnsi="メイリオ" w:cs="メイリオ"/>
        </w:rPr>
        <w:t>Password</w:t>
      </w:r>
      <w:r>
        <w:rPr>
          <w:rFonts w:ascii="メイリオ" w:eastAsia="メイリオ" w:hAnsi="メイリオ" w:cs="メイリオ"/>
        </w:rPr>
        <w:t>」「</w:t>
      </w:r>
      <w:r>
        <w:rPr>
          <w:rFonts w:ascii="メイリオ" w:eastAsia="メイリオ" w:hAnsi="メイリオ" w:cs="メイリオ"/>
        </w:rPr>
        <w:t>RemoteUser</w:t>
      </w:r>
      <w:r>
        <w:rPr>
          <w:rFonts w:ascii="メイリオ" w:eastAsia="メイリオ" w:hAnsi="メイリオ" w:cs="メイリオ"/>
        </w:rPr>
        <w:t>」を設定します。</w:t>
      </w:r>
    </w:p>
    <w:tbl>
      <w:tblPr>
        <w:tblStyle w:val="aff0"/>
        <w:tblW w:w="9225" w:type="dxa"/>
        <w:tblInd w:w="21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225"/>
      </w:tblGrid>
      <w:tr w:rsidR="00DD0F16" w:rsidRPr="00947E5E" w14:paraId="26DFCCCE" w14:textId="77777777">
        <w:tc>
          <w:tcPr>
            <w:tcW w:w="922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3897F9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（省略）</w:t>
            </w:r>
          </w:p>
          <w:p w14:paraId="0A2AE00F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&lt;util:map 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id="shibboleth.authn.MFA.TransitionMap"&gt;</w:t>
            </w:r>
          </w:p>
          <w:p w14:paraId="29E2668F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&lt;!-- First rule calls a flow to display a view to select a method to run. --&gt;</w:t>
            </w:r>
          </w:p>
          <w:p w14:paraId="6D853DE2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&lt;entry key=""&gt;</w:t>
            </w:r>
          </w:p>
          <w:p w14:paraId="2BA40150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    &lt;bean parent="shibboleth.authn.MFA.Transition" </w:t>
            </w:r>
            <w:r w:rsidRPr="00B00C52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p:nextFlow="</w:t>
            </w:r>
            <w:r w:rsidRPr="00B00C52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methodChooser</w:t>
            </w:r>
            <w:r w:rsidRPr="00B00C52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"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/&gt;</w:t>
            </w:r>
          </w:p>
          <w:p w14:paraId="4DD3176E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   &lt;/entry&gt;</w:t>
            </w:r>
          </w:p>
          <w:p w14:paraId="3636A7BC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&lt;!-- Second rule decides what to call based on event signaled by the view. --&gt;</w:t>
            </w:r>
          </w:p>
          <w:p w14:paraId="69CDA9CA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bookmarkStart w:id="10" w:name="_heading=h.2et92p0" w:colFirst="0" w:colLast="0"/>
            <w:bookmarkEnd w:id="10"/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&lt;entry key="methodChooser"&gt;</w:t>
            </w:r>
          </w:p>
          <w:p w14:paraId="11F7AA10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&lt;bean parent="shibboleth.authn.MFA.Transition"&gt;</w:t>
            </w:r>
          </w:p>
          <w:p w14:paraId="6543EF11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&lt;property name="nextFlowStrategyMap"&gt;</w:t>
            </w:r>
          </w:p>
          <w:p w14:paraId="7A375569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&lt;map&gt;</w:t>
            </w:r>
          </w:p>
          <w:p w14:paraId="37D48F1C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&lt;!-- Maps event to a flow --&gt;</w:t>
            </w:r>
          </w:p>
          <w:p w14:paraId="708309A6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&lt;entry key="ChoosePassword"   value="authn/Password" /&gt;</w:t>
            </w:r>
          </w:p>
          <w:p w14:paraId="6E161565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    &lt;entry key="ChooseRemoteUser" value="authn/RemoteUser" /&gt;</w:t>
            </w:r>
          </w:p>
          <w:p w14:paraId="603FB9B4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    &lt;/map&gt;</w:t>
            </w:r>
          </w:p>
          <w:p w14:paraId="07C40B88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&lt;/property&gt;</w:t>
            </w:r>
          </w:p>
          <w:p w14:paraId="06FB0B6B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&lt;/bean&gt;</w:t>
            </w:r>
          </w:p>
          <w:p w14:paraId="67F1C563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&lt;/entry&gt;</w:t>
            </w:r>
          </w:p>
          <w:p w14:paraId="412E45AD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</w:t>
            </w: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 xml:space="preserve"> &lt;!-- An implicit final rule will return whatever the final flow returns. --&gt;</w:t>
            </w:r>
          </w:p>
          <w:p w14:paraId="2733C81A" w14:textId="77777777" w:rsidR="00DD0F16" w:rsidRPr="007B4F96" w:rsidRDefault="00FC610A">
            <w:pPr>
              <w:widowControl w:val="0"/>
              <w:spacing w:line="240" w:lineRule="auto"/>
              <w:ind w:left="283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  <w:t>&lt;/util:map&gt;</w:t>
            </w:r>
          </w:p>
          <w:p w14:paraId="0890678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（</w:t>
            </w:r>
            <w:r>
              <w:rPr>
                <w:rFonts w:ascii="メイリオ" w:eastAsia="メイリオ" w:hAnsi="メイリオ" w:cs="メイリオ"/>
                <w:color w:val="0000FF"/>
                <w:sz w:val="20"/>
                <w:szCs w:val="20"/>
              </w:rPr>
              <w:t>省略</w:t>
            </w:r>
            <w:r w:rsidRPr="007B4F96">
              <w:rPr>
                <w:rFonts w:ascii="メイリオ" w:eastAsia="メイリオ" w:hAnsi="メイリオ" w:cs="メイリオ"/>
                <w:color w:val="0000FF"/>
                <w:sz w:val="20"/>
                <w:szCs w:val="20"/>
                <w:lang w:val="en-US"/>
              </w:rPr>
              <w:t>）</w:t>
            </w:r>
          </w:p>
        </w:tc>
      </w:tr>
    </w:tbl>
    <w:p w14:paraId="72C0C7DC" w14:textId="77777777" w:rsidR="00DD0F16" w:rsidRPr="007B4F96" w:rsidRDefault="00DD0F16">
      <w:pPr>
        <w:spacing w:line="240" w:lineRule="auto"/>
        <w:rPr>
          <w:rFonts w:ascii="メイリオ" w:eastAsia="メイリオ" w:hAnsi="メイリオ" w:cs="メイリオ"/>
          <w:b/>
          <w:lang w:val="en-US"/>
        </w:rPr>
      </w:pPr>
    </w:p>
    <w:p w14:paraId="68C038A2" w14:textId="77777777" w:rsidR="00DD0F16" w:rsidRPr="007B4F96" w:rsidRDefault="00FC610A">
      <w:pPr>
        <w:spacing w:line="240" w:lineRule="auto"/>
        <w:rPr>
          <w:rFonts w:ascii="メイリオ" w:eastAsia="メイリオ" w:hAnsi="メイリオ" w:cs="メイリオ"/>
          <w:b/>
          <w:lang w:val="en-US"/>
        </w:rPr>
      </w:pPr>
      <w:r w:rsidRPr="007B4F96">
        <w:rPr>
          <w:lang w:val="en-US"/>
        </w:rPr>
        <w:br w:type="page"/>
      </w:r>
    </w:p>
    <w:p w14:paraId="3149867B" w14:textId="77777777" w:rsidR="00DD0F16" w:rsidRDefault="00FC610A">
      <w:pPr>
        <w:pStyle w:val="2"/>
        <w:spacing w:line="240" w:lineRule="auto"/>
        <w:rPr>
          <w:rFonts w:ascii="メイリオ" w:eastAsia="メイリオ" w:hAnsi="メイリオ" w:cs="メイリオ"/>
        </w:rPr>
      </w:pPr>
      <w:bookmarkStart w:id="11" w:name="_heading=h.3j8fnzwyl4xe" w:colFirst="0" w:colLast="0"/>
      <w:bookmarkEnd w:id="11"/>
      <w:r>
        <w:rPr>
          <w:rFonts w:ascii="メイリオ" w:eastAsia="メイリオ" w:hAnsi="メイリオ" w:cs="メイリオ"/>
        </w:rPr>
        <w:lastRenderedPageBreak/>
        <w:t xml:space="preserve">3.3 </w:t>
      </w:r>
      <w:r>
        <w:rPr>
          <w:rFonts w:ascii="メイリオ" w:eastAsia="メイリオ" w:hAnsi="メイリオ" w:cs="メイリオ"/>
        </w:rPr>
        <w:t>カスタムフローの設定</w:t>
      </w:r>
    </w:p>
    <w:p w14:paraId="6CB8D82D" w14:textId="77777777" w:rsidR="00DD0F16" w:rsidRDefault="00FC610A">
      <w:pPr>
        <w:pStyle w:val="3"/>
        <w:widowControl w:val="0"/>
        <w:numPr>
          <w:ilvl w:val="0"/>
          <w:numId w:val="3"/>
        </w:numPr>
        <w:spacing w:before="200" w:line="240" w:lineRule="auto"/>
        <w:ind w:left="283"/>
        <w:rPr>
          <w:rFonts w:ascii="メイリオ" w:eastAsia="メイリオ" w:hAnsi="メイリオ" w:cs="メイリオ"/>
        </w:rPr>
      </w:pPr>
      <w:bookmarkStart w:id="12" w:name="_heading=h.huw2vxdwmskk" w:colFirst="0" w:colLast="0"/>
      <w:bookmarkEnd w:id="12"/>
      <w:r>
        <w:rPr>
          <w:rFonts w:ascii="メイリオ" w:eastAsia="メイリオ" w:hAnsi="メイリオ" w:cs="メイリオ"/>
        </w:rPr>
        <w:t>methodChooser</w:t>
      </w:r>
      <w:r>
        <w:rPr>
          <w:rFonts w:ascii="メイリオ" w:eastAsia="メイリオ" w:hAnsi="メイリオ" w:cs="メイリオ"/>
        </w:rPr>
        <w:t>フローを定義するため、</w:t>
      </w:r>
      <w:r>
        <w:rPr>
          <w:rFonts w:ascii="メイリオ" w:eastAsia="メイリオ" w:hAnsi="メイリオ" w:cs="メイリオ"/>
        </w:rPr>
        <w:t>flows/methodChooser/</w:t>
      </w:r>
      <w:r>
        <w:rPr>
          <w:rFonts w:ascii="メイリオ" w:eastAsia="メイリオ" w:hAnsi="メイリオ" w:cs="メイリオ"/>
        </w:rPr>
        <w:t>ディレクトリを作成</w:t>
      </w:r>
    </w:p>
    <w:tbl>
      <w:tblPr>
        <w:tblStyle w:val="aff1"/>
        <w:tblW w:w="8775" w:type="dxa"/>
        <w:tblInd w:w="24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8775"/>
      </w:tblGrid>
      <w:tr w:rsidR="00DD0F16" w:rsidRPr="00947E5E" w14:paraId="57A38471" w14:textId="77777777">
        <w:tc>
          <w:tcPr>
            <w:tcW w:w="877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6"/>
              <w:id w:val="-2100706491"/>
              <w:lock w:val="contentLocked"/>
            </w:sdtPr>
            <w:sdtEndPr/>
            <w:sdtContent>
              <w:p w14:paraId="0A4A18BB" w14:textId="77777777" w:rsidR="00DD0F16" w:rsidRPr="007B4F96" w:rsidRDefault="00FC610A">
                <w:pPr>
                  <w:widowControl w:val="0"/>
                  <w:spacing w:line="240" w:lineRule="auto"/>
                  <w:rPr>
                    <w:rFonts w:ascii="メイリオ" w:eastAsia="メイリオ" w:hAnsi="メイリオ" w:cs="メイリオ"/>
                    <w:lang w:val="en-US"/>
                  </w:rPr>
                </w:pPr>
                <w:r>
                  <w:rPr>
                    <w:rFonts w:ascii="メイリオ" w:eastAsia="メイリオ" w:hAnsi="メイリオ" w:cs="メイリオ"/>
                  </w:rPr>
                  <w:t xml:space="preserve"># </w:t>
                </w:r>
                <w:r>
                  <w:rPr>
                    <w:rFonts w:ascii="メイリオ" w:eastAsia="メイリオ" w:hAnsi="メイリオ" w:cs="メイリオ"/>
                    <w:color w:val="188038"/>
                  </w:rPr>
                  <w:t>mkdir</w:t>
                </w:r>
                <w:r>
                  <w:rPr>
                    <w:rFonts w:ascii="メイリオ" w:eastAsia="メイリオ" w:hAnsi="メイリオ" w:cs="メイリオ"/>
                  </w:rPr>
                  <w:t xml:space="preserve"> </w:t>
                </w:r>
                <w:r>
                  <w:rPr>
                    <w:rFonts w:ascii="メイリオ" w:eastAsia="メイリオ" w:hAnsi="メイリオ" w:cs="メイリオ"/>
                    <w:color w:val="188038"/>
                  </w:rPr>
                  <w:t>/opt/shibboleth-idp/flows/methodChooser</w:t>
                </w:r>
              </w:p>
            </w:sdtContent>
          </w:sdt>
        </w:tc>
      </w:tr>
    </w:tbl>
    <w:p w14:paraId="371CB9F8" w14:textId="77777777" w:rsidR="00DD0F16" w:rsidRDefault="00FC610A">
      <w:pPr>
        <w:pStyle w:val="3"/>
        <w:numPr>
          <w:ilvl w:val="0"/>
          <w:numId w:val="1"/>
        </w:numPr>
        <w:spacing w:before="200" w:line="240" w:lineRule="auto"/>
        <w:ind w:left="283"/>
        <w:rPr>
          <w:rFonts w:ascii="メイリオ" w:eastAsia="メイリオ" w:hAnsi="メイリオ" w:cs="メイリオ"/>
        </w:rPr>
      </w:pPr>
      <w:bookmarkStart w:id="13" w:name="_heading=h.noj9c41zjd8k" w:colFirst="0" w:colLast="0"/>
      <w:bookmarkEnd w:id="13"/>
      <w:r>
        <w:rPr>
          <w:rFonts w:ascii="メイリオ" w:eastAsia="メイリオ" w:hAnsi="メイリオ" w:cs="メイリオ"/>
        </w:rPr>
        <w:t>flows/methodChooser/methodChooser-flow.xml</w:t>
      </w:r>
      <w:r>
        <w:rPr>
          <w:rFonts w:ascii="メイリオ" w:eastAsia="メイリオ" w:hAnsi="メイリオ" w:cs="メイリオ"/>
        </w:rPr>
        <w:t>ファイルを作成して設定</w:t>
      </w:r>
    </w:p>
    <w:p w14:paraId="64172D8B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以下のように</w:t>
      </w:r>
      <w:r>
        <w:rPr>
          <w:rFonts w:ascii="メイリオ" w:eastAsia="メイリオ" w:hAnsi="メイリオ" w:cs="メイリオ"/>
        </w:rPr>
        <w:t>/opt/shibboleth-idp/flow/methodChooser/methodChooser-flow.xml</w:t>
      </w:r>
      <w:r>
        <w:rPr>
          <w:rFonts w:ascii="メイリオ" w:eastAsia="メイリオ" w:hAnsi="メイリオ" w:cs="メイリオ"/>
        </w:rPr>
        <w:t>を作成します。</w:t>
      </w:r>
    </w:p>
    <w:p w14:paraId="683B0E27" w14:textId="77777777" w:rsidR="00DD0F16" w:rsidRDefault="00FC610A">
      <w:pPr>
        <w:spacing w:line="240" w:lineRule="auto"/>
        <w:ind w:left="283"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※MFA</w:t>
      </w:r>
      <w:r>
        <w:rPr>
          <w:rFonts w:ascii="メイリオ" w:eastAsia="メイリオ" w:hAnsi="メイリオ" w:cs="メイリオ"/>
        </w:rPr>
        <w:t>フローの設定と同様に「</w:t>
      </w:r>
      <w:r>
        <w:rPr>
          <w:rFonts w:ascii="メイリオ" w:eastAsia="メイリオ" w:hAnsi="メイリオ" w:cs="メイリオ"/>
        </w:rPr>
        <w:t>Password</w:t>
      </w:r>
      <w:r>
        <w:rPr>
          <w:rFonts w:ascii="メイリオ" w:eastAsia="メイリオ" w:hAnsi="メイリオ" w:cs="メイリオ"/>
        </w:rPr>
        <w:t>」「</w:t>
      </w:r>
      <w:r>
        <w:rPr>
          <w:rFonts w:ascii="メイリオ" w:eastAsia="メイリオ" w:hAnsi="メイリオ" w:cs="メイリオ"/>
        </w:rPr>
        <w:t>RemoteUser</w:t>
      </w:r>
      <w:r>
        <w:rPr>
          <w:rFonts w:ascii="メイリオ" w:eastAsia="メイリオ" w:hAnsi="メイリオ" w:cs="メイリオ"/>
        </w:rPr>
        <w:t>」を設定します。</w:t>
      </w:r>
    </w:p>
    <w:tbl>
      <w:tblPr>
        <w:tblStyle w:val="aff2"/>
        <w:tblW w:w="9045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45"/>
      </w:tblGrid>
      <w:tr w:rsidR="00DD0F16" w:rsidRPr="00947E5E" w14:paraId="7FC88F6F" w14:textId="77777777">
        <w:tc>
          <w:tcPr>
            <w:tcW w:w="9045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9AD425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&lt;flow xmlns="http://www.springframework.org/schema/webflow"</w:t>
            </w:r>
          </w:p>
          <w:p w14:paraId="1AC97173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</w:t>
            </w: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>xmlns:xsi="http://www.w3.org/2001/XMLSchema-instance"</w:t>
            </w:r>
          </w:p>
          <w:p w14:paraId="3D1212BB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     xsi:schemaLocation="http://www.springframework.org/schema/webflow http://www.springframework.org/schema/webflow/spring-webflow.xsd"&gt;</w:t>
            </w:r>
          </w:p>
          <w:p w14:paraId="7965747C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</w:t>
            </w:r>
          </w:p>
          <w:p w14:paraId="4432B01C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 xml:space="preserve">    </w:t>
            </w: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&lt;!-- This is chooser of login flows. --&gt;</w:t>
            </w:r>
          </w:p>
          <w:p w14:paraId="679AEDC6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</w:t>
            </w:r>
          </w:p>
          <w:p w14:paraId="3DA0A956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&lt;view-state id="DisplayChooserWebView" view="chooser"&gt;</w:t>
            </w:r>
          </w:p>
          <w:p w14:paraId="578D0B01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    &lt;on-render&gt;</w:t>
            </w:r>
          </w:p>
          <w:p w14:paraId="58EBF922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expression="environment" result="viewScope.environment" /&gt;</w:t>
            </w:r>
          </w:p>
          <w:p w14:paraId="6FC16A09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expression="opensamlProfileRequestContext" result="viewScope.profileRequestContext" /&gt;</w:t>
            </w:r>
          </w:p>
          <w:p w14:paraId="6A0DCF8E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expression="opensamlProfileRequestContext.getSubcontext(T(net.shibboleth.idp.authn.context.AuthenticationContext))" result="viewScope.authenticationContext" /&gt;</w:t>
            </w:r>
          </w:p>
          <w:p w14:paraId="2EE07731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        &lt;evaluate expression="authenticationContext.getAvailableFlows().values().?[id matches 'authn/(Password|RemoteUser)']" result="viewScope.availableAuthenticationFlows" /&gt;</w:t>
            </w:r>
          </w:p>
          <w:p w14:paraId="74496F42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expression="authenticationContext.getSubcontext(T(net.shibboleth.idp.ui.context.RelyingPartyUIContext))" result="viewScope.rpUIContext" /&gt;</w:t>
            </w:r>
          </w:p>
          <w:p w14:paraId="403E3CB9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expression="T(net.shibboleth.utilities.java.support.codec.HTMLEncode</w:t>
            </w: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lastRenderedPageBreak/>
              <w:t>r)" result="viewScope.encoder" /&gt;</w:t>
            </w:r>
          </w:p>
          <w:p w14:paraId="2EAC67E4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expression="flowRequestContext.getExternalContext().getNativeRequest()" result="viewScope.request" /&gt;</w:t>
            </w:r>
          </w:p>
          <w:p w14:paraId="271A51C6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expression="flowRequestContext.getExternalContext().getNativeResponse()" result="viewScope.response" /&gt;</w:t>
            </w:r>
          </w:p>
          <w:p w14:paraId="37BFD865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 xml:space="preserve">            &lt;evaluate expression="flowRequestContext.getActiveFlow().getApplicationContext().containsBean('shibboleth.CustomViewContext') ? flowRequestContext.getActiveFlow().getApplicationContext().getBean('shibboleth.CustomViewContext') : null" result="viewScope.custom" /&gt;</w:t>
            </w:r>
          </w:p>
          <w:p w14:paraId="55DD6EC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    &lt;/on-render&gt;</w:t>
            </w:r>
          </w:p>
          <w:p w14:paraId="2AEF010A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</w:t>
            </w:r>
          </w:p>
          <w:p w14:paraId="2E079A1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    &lt;transition on="ChoosePassword"   to="ChoosePassword" /&gt;</w:t>
            </w:r>
          </w:p>
          <w:p w14:paraId="74AEA2A4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    &lt;transition on="ChooseRemoteUser" to="ChooseRemoteUser" /&gt;</w:t>
            </w:r>
          </w:p>
          <w:p w14:paraId="6AA26250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&lt;/view-state&gt;</w:t>
            </w:r>
          </w:p>
          <w:p w14:paraId="72A29743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</w:t>
            </w:r>
          </w:p>
          <w:p w14:paraId="6291DD60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&lt;end-state id="ChoosePassword" /&gt;</w:t>
            </w:r>
          </w:p>
          <w:p w14:paraId="10E6856B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   &lt;end-state id="ChooseRemoteUser" /&gt;</w:t>
            </w:r>
          </w:p>
          <w:p w14:paraId="76990FAB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 </w:t>
            </w:r>
          </w:p>
          <w:p w14:paraId="68FAFCFE" w14:textId="77777777" w:rsidR="00DD0F16" w:rsidRPr="007B4F9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  <w:lang w:val="en-US"/>
              </w:rPr>
            </w:pPr>
            <w:r w:rsidRPr="007B4F96">
              <w:rPr>
                <w:rFonts w:ascii="メイリオ" w:eastAsia="メイリオ" w:hAnsi="メイリオ" w:cs="メイリオ"/>
                <w:color w:val="FF0000"/>
                <w:sz w:val="20"/>
                <w:szCs w:val="20"/>
                <w:lang w:val="en-US"/>
              </w:rPr>
              <w:t>&lt;/flow&gt;</w:t>
            </w:r>
          </w:p>
        </w:tc>
      </w:tr>
    </w:tbl>
    <w:p w14:paraId="4C339C7F" w14:textId="77777777" w:rsidR="00DD0F16" w:rsidRDefault="00FC610A">
      <w:pPr>
        <w:pStyle w:val="3"/>
        <w:numPr>
          <w:ilvl w:val="0"/>
          <w:numId w:val="5"/>
        </w:numPr>
        <w:spacing w:before="200" w:after="0" w:line="240" w:lineRule="auto"/>
        <w:ind w:left="283"/>
        <w:rPr>
          <w:rFonts w:ascii="メイリオ" w:eastAsia="メイリオ" w:hAnsi="メイリオ" w:cs="メイリオ"/>
        </w:rPr>
      </w:pPr>
      <w:bookmarkStart w:id="14" w:name="_heading=h.lqxqcftqcgke" w:colFirst="0" w:colLast="0"/>
      <w:bookmarkEnd w:id="14"/>
      <w:r>
        <w:rPr>
          <w:rFonts w:ascii="メイリオ" w:eastAsia="メイリオ" w:hAnsi="メイリオ" w:cs="メイリオ"/>
        </w:rPr>
        <w:lastRenderedPageBreak/>
        <w:t>カスタムフロー画面の設定</w:t>
      </w:r>
    </w:p>
    <w:p w14:paraId="730781AF" w14:textId="77777777" w:rsidR="00DD0F16" w:rsidRDefault="00FC610A">
      <w:pPr>
        <w:spacing w:line="240" w:lineRule="auto"/>
        <w:ind w:left="283" w:right="-182"/>
      </w:pPr>
      <w:r>
        <w:rPr>
          <w:rFonts w:ascii="メイリオ" w:eastAsia="メイリオ" w:hAnsi="メイリオ" w:cs="メイリオ"/>
        </w:rPr>
        <w:t>methodChooser</w:t>
      </w:r>
      <w:r>
        <w:rPr>
          <w:rFonts w:ascii="メイリオ" w:eastAsia="メイリオ" w:hAnsi="メイリオ" w:cs="メイリオ"/>
        </w:rPr>
        <w:t>フローで使用する画面を作成します。以下のように</w:t>
      </w:r>
      <w:r>
        <w:rPr>
          <w:rFonts w:ascii="メイリオ" w:eastAsia="メイリオ" w:hAnsi="メイリオ" w:cs="メイリオ"/>
        </w:rPr>
        <w:t>/opt/shibboleth-idp/views/chooser.vm</w:t>
      </w:r>
      <w:r>
        <w:rPr>
          <w:rFonts w:ascii="メイリオ" w:eastAsia="メイリオ" w:hAnsi="メイリオ" w:cs="メイリオ"/>
        </w:rPr>
        <w:t>を作成します。</w:t>
      </w:r>
    </w:p>
    <w:tbl>
      <w:tblPr>
        <w:tblStyle w:val="aff3"/>
        <w:tblW w:w="954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540"/>
      </w:tblGrid>
      <w:tr w:rsidR="00DD0F16" w14:paraId="277BDB7B" w14:textId="77777777">
        <w:tc>
          <w:tcPr>
            <w:tcW w:w="95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sdt>
            <w:sdtPr>
              <w:tag w:val="goog_rdk_7"/>
              <w:id w:val="-1959168332"/>
              <w:lock w:val="contentLocked"/>
            </w:sdtPr>
            <w:sdtEndPr/>
            <w:sdtContent>
              <w:p w14:paraId="020716B5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</w:t>
                </w:r>
              </w:p>
              <w:p w14:paraId="64FEC23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Velocity Template for DisplayUsernamePasswordPage view-state</w:t>
                </w:r>
              </w:p>
              <w:p w14:paraId="1C6EAFFA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</w:t>
                </w:r>
              </w:p>
              <w:p w14:paraId="5D61C011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Velocity context will contain the following properties</w:t>
                </w:r>
              </w:p>
              <w:p w14:paraId="0A123980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flowExecutionUrl - the form action location</w:t>
                </w:r>
              </w:p>
              <w:p w14:paraId="7834977F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## flowRequestContext - the Spring Web Flow </w:t>
                </w: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RequestContext</w:t>
                </w:r>
              </w:p>
              <w:p w14:paraId="14A4E59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flowExecutionKey - the SWF execution key (this is built into the flowExecutionUrl)</w:t>
                </w:r>
              </w:p>
              <w:p w14:paraId="15088E7A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profileRequestContext - root of context tree</w:t>
                </w:r>
              </w:p>
              <w:p w14:paraId="044E8FC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authenticationContext - context with authentication request information</w:t>
                </w:r>
              </w:p>
              <w:p w14:paraId="54EE7446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authenticationErrorContext - context with login error state</w:t>
                </w:r>
              </w:p>
              <w:p w14:paraId="5AEF76FF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authenticationWarningContext - context with login warning state</w:t>
                </w:r>
              </w:p>
              <w:p w14:paraId="2FB4FF1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lastRenderedPageBreak/>
                  <w:t>## ldapResponseContext - context with LDAP state (if using native LDAP)</w:t>
                </w:r>
              </w:p>
              <w:p w14:paraId="4DABB34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username - username from previous rendering of form</w:t>
                </w:r>
              </w:p>
              <w:p w14:paraId="4F09B06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errorMessageFunction - function to produce error message for form</w:t>
                </w:r>
              </w:p>
              <w:p w14:paraId="41C0C0FF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rpContext - the context with information about the relying party (SP)</w:t>
                </w:r>
              </w:p>
              <w:p w14:paraId="1AB8DA3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rpUIContext - the context with SP UI information from the metadata</w:t>
                </w:r>
              </w:p>
              <w:p w14:paraId="4098592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encoder - HTMLEncoder class</w:t>
                </w:r>
              </w:p>
              <w:p w14:paraId="2FA21473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cspDigester - Calculates base64-encoded SHA-2 hashes (call apply)</w:t>
                </w:r>
              </w:p>
              <w:p w14:paraId="77F7585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cspNonce - Calculates secure nonces (call generateIdentifier)</w:t>
                </w:r>
              </w:p>
              <w:p w14:paraId="6704F64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request - HttpServletRequest</w:t>
                </w:r>
              </w:p>
              <w:p w14:paraId="446887DD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response - HttpServletResponse</w:t>
                </w:r>
              </w:p>
              <w:p w14:paraId="7930F81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 environment - Spring Environment object for property resolution</w:t>
                </w:r>
              </w:p>
              <w:p w14:paraId="66AB274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## custom - arbitrary </w:t>
                </w: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object injected by deployer</w:t>
                </w:r>
              </w:p>
              <w:p w14:paraId="4F0FD325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</w:t>
                </w:r>
              </w:p>
              <w:p w14:paraId="2D241D4A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#set ($rpContext = $profileRequestContext.getSubcontext('net.shibboleth.profile.context.RelyingPartyContext'))</w:t>
                </w:r>
              </w:p>
              <w:p w14:paraId="5D847A7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##</w:t>
                </w:r>
              </w:p>
              <w:p w14:paraId="3E5B3E96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&lt;!DOCTYPE html&gt;</w:t>
                </w:r>
              </w:p>
              <w:p w14:paraId="4D7CD709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&lt;html&gt;</w:t>
                </w:r>
              </w:p>
              <w:p w14:paraId="4952463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&lt;head&gt;</w:t>
                </w:r>
              </w:p>
              <w:p w14:paraId="745D876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&lt;title&gt;#springMessageText("idp.title", "Web Login Service")&lt;/title&gt;</w:t>
                </w:r>
              </w:p>
              <w:p w14:paraId="43211E5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&lt;meta charset="UTF-8" /&gt;</w:t>
                </w:r>
              </w:p>
              <w:p w14:paraId="6895BCD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&lt;meta http-equiv="X-UA-Compatible" content="IE=edge,chrome=1"&gt;</w:t>
                </w:r>
              </w:p>
              <w:p w14:paraId="537B01D0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&lt;meta name="viewport" content="width=device-width, initial-scale=1.0, maximum-scale=5.0"&gt;</w:t>
                </w:r>
              </w:p>
              <w:p w14:paraId="310163C0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&lt;link rel="stylesheet" type="text/css" href="$request.getContextPath()#springMessageText("idp.css", "/css/placeholder.css")"&gt;</w:t>
                </w:r>
              </w:p>
              <w:p w14:paraId="1D5C98C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&lt;/head&gt;</w:t>
                </w:r>
              </w:p>
              <w:p w14:paraId="045D4CC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&lt;body&gt;</w:t>
                </w:r>
              </w:p>
              <w:p w14:paraId="0A57434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&lt;main class="main"&gt;</w:t>
                </w:r>
              </w:p>
              <w:p w14:paraId="50BC3A6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&lt;header&gt;</w:t>
                </w:r>
              </w:p>
              <w:p w14:paraId="601A66AD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&lt;img class="main-logo" src="$request.getContextPath()#springMessageText("idp.logo", "/images/placeholder-logo.png")" alt="#springMessageText("idp.logo.alt-text", "logo")" /&gt;</w:t>
                </w:r>
              </w:p>
              <w:p w14:paraId="6FE1D715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46053179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#set ($serviceName = $rpUIContext.serviceName)</w:t>
                </w:r>
              </w:p>
              <w:p w14:paraId="5047B7B6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lastRenderedPageBreak/>
                  <w:t xml:space="preserve">                #if ($serviceName &amp;&amp; !$rpContext.getRelyingPartyId().contains($serviceName))</w:t>
                </w:r>
              </w:p>
              <w:p w14:paraId="6A5FA94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&lt;h1&gt;#springMessageText("idp.login.loginTo", "Login to") $encoder.encodeForHTML($serviceName)&lt;/h1&gt;</w:t>
                </w:r>
              </w:p>
              <w:p w14:paraId="72ED81F9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#end</w:t>
                </w:r>
              </w:p>
              <w:p w14:paraId="1CA0195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&lt;/header&gt;</w:t>
                </w:r>
              </w:p>
              <w:p w14:paraId="44F9811D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32DB1332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&lt;section&gt;</w:t>
                </w:r>
              </w:p>
              <w:p w14:paraId="197C40F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&lt;form action="$flowExecutionUrl" method="post"&gt;</w:t>
                </w:r>
              </w:p>
              <w:p w14:paraId="4ED497A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#parse("csrf/csrf.vm")</w:t>
                </w:r>
              </w:p>
              <w:p w14:paraId="4CCB82D1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366663E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#*</w:t>
                </w:r>
              </w:p>
              <w:p w14:paraId="1113051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</w:t>
                </w:r>
              </w:p>
              <w:p w14:paraId="21B7D080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SP Description &amp; Logo (optional)</w:t>
                </w:r>
              </w:p>
              <w:p w14:paraId="23C6835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These idpui lines will display added information (if available</w:t>
                </w:r>
              </w:p>
              <w:p w14:paraId="11AA377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in the metadata) about the Service Provider (SP) that requested</w:t>
                </w:r>
              </w:p>
              <w:p w14:paraId="4A1F92C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authentication. These idpui lines are "active" in this example</w:t>
                </w:r>
              </w:p>
              <w:p w14:paraId="384F748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(not commented out) - this extra SP info will be displayed.</w:t>
                </w:r>
              </w:p>
              <w:p w14:paraId="5B361F6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Remove or comment out these lines to stop the display of the</w:t>
                </w:r>
              </w:p>
              <w:p w14:paraId="465FB3B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    added SP information.</w:t>
                </w:r>
              </w:p>
              <w:p w14:paraId="607F6D7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//</w:t>
                </w:r>
              </w:p>
              <w:p w14:paraId="1398631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*#</w:t>
                </w:r>
              </w:p>
              <w:p w14:paraId="581DA3BF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#set ($logo = $rpUIContext.getLogo())</w:t>
                </w:r>
              </w:p>
              <w:p w14:paraId="041FBA0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#if ($logo)</w:t>
                </w:r>
              </w:p>
              <w:p w14:paraId="503101CD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&lt;img class="service-logo" src= "$encoder.encodeForHTMLAttribute($logo)" alt="$encoder.encodeForHTMLAttribute($serviceName)"&gt;</w:t>
                </w:r>
              </w:p>
              <w:p w14:paraId="031EEC1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#end</w:t>
                </w:r>
              </w:p>
              <w:p w14:paraId="5454074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#set ($desc = $rpUIContext.getServiceDescription())</w:t>
                </w:r>
              </w:p>
              <w:p w14:paraId="36A8B96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#if ($desc)</w:t>
                </w:r>
              </w:p>
              <w:p w14:paraId="01DD0673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&lt;p&gt;$encoder.encodeForHTML($desc)&lt;/p&gt;</w:t>
                </w:r>
              </w:p>
              <w:p w14:paraId="174D2A71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#end</w:t>
                </w:r>
              </w:p>
              <w:p w14:paraId="0662018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78E165AA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#set ($errorMessage = $errorMessageFunction.apply($profileRequestContext))</w:t>
                </w:r>
              </w:p>
              <w:p w14:paraId="7A0631DA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#if ($errorMessage)</w:t>
                </w:r>
              </w:p>
              <w:p w14:paraId="5AB3653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&lt;p class="output-message output--error"&gt;$encoder.encodeForHTML($errorMessage)&lt;/p&gt;</w:t>
                </w:r>
              </w:p>
              <w:p w14:paraId="2F3ED3E9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lastRenderedPageBreak/>
                  <w:t xml:space="preserve">                    #end</w:t>
                </w:r>
              </w:p>
              <w:p w14:paraId="18545ED3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77C67B92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&lt;p&gt;&lt;big&gt;#springMessageText("idp.login.chooser", "Select Authentication.")&lt;/big&gt;&lt;/p&gt;</w:t>
                </w:r>
              </w:p>
              <w:p w14:paraId="147F95B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7D9F42C0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&lt;div class="grid"&gt;</w:t>
                </w:r>
              </w:p>
              <w:p w14:paraId="61D0C592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&lt;div class="grid-item"&gt;</w:t>
                </w:r>
              </w:p>
              <w:p w14:paraId="21385BC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#foreach ($authnFlow in $availableAuthenticationFlows)</w:t>
                </w:r>
              </w:p>
              <w:p w14:paraId="0A252CFF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    #if ($authenticationContext.isAcceptable($authnFlow) and $authnFlow.test(profileRequestContext))</w:t>
                </w:r>
              </w:p>
              <w:p w14:paraId="4F3BEE5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            &lt;button type="submit" name="_eventId_Choose$authnFlow.getId().replace('authn/','')"&gt;</w:t>
                </w:r>
              </w:p>
              <w:p w14:paraId="4933E9F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            #springMessageText("idp.login.$authnFlow.getId().replace('authn/','')", $authnFlow.getId().replace('authn/',''))</w:t>
                </w:r>
              </w:p>
              <w:p w14:paraId="67A4229D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            &lt;/button&gt;</w:t>
                </w:r>
              </w:p>
              <w:p w14:paraId="1ED0D879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        &lt;/div&gt;</w:t>
                </w:r>
              </w:p>
              <w:p w14:paraId="4D0D61F6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    #end</w:t>
                </w:r>
              </w:p>
              <w:p w14:paraId="15740990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    #end</w:t>
                </w:r>
              </w:p>
              <w:p w14:paraId="1F9FA212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    &lt;/div&gt;</w:t>
                </w:r>
              </w:p>
              <w:p w14:paraId="4A194E53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&lt;/div&gt;</w:t>
                </w:r>
              </w:p>
              <w:p w14:paraId="47DEB26C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456FC522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&lt;/form&gt;</w:t>
                </w:r>
              </w:p>
              <w:p w14:paraId="6BEA726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1C33DD72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&lt;ul&gt;</w:t>
                </w:r>
              </w:p>
              <w:p w14:paraId="0CC313FE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    &lt;li&gt;&lt;a href="#springMessageText("idp.url.helpdesk", '#')"&gt;#springMessageText("idp.login.needHelp", "Need Help?")&lt;/a&gt;&lt;/li&gt;</w:t>
                </w:r>
              </w:p>
              <w:p w14:paraId="32E2A5E1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&lt;/ul&gt;</w:t>
                </w:r>
              </w:p>
              <w:p w14:paraId="3C0281D4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&lt;/section&gt;</w:t>
                </w:r>
              </w:p>
              <w:p w14:paraId="473B7AB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&lt;/main&gt;</w:t>
                </w:r>
              </w:p>
              <w:p w14:paraId="4FE0342B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&lt;footer class="footer"&gt;</w:t>
                </w:r>
              </w:p>
              <w:p w14:paraId="673E4676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&lt;div class="cc"&gt;</w:t>
                </w:r>
              </w:p>
              <w:p w14:paraId="5B220BD6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    &lt;p&gt;#springMessageText("idp.footer", "Insert your footer text here.")&lt;/p&gt;</w:t>
                </w:r>
              </w:p>
              <w:p w14:paraId="442CEAF5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    &lt;/div&gt;</w:t>
                </w:r>
              </w:p>
              <w:p w14:paraId="0A3E8728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       &lt;/footer&gt;</w:t>
                </w:r>
              </w:p>
              <w:p w14:paraId="1BD3CE51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 xml:space="preserve"> </w:t>
                </w:r>
              </w:p>
              <w:p w14:paraId="279EC987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lastRenderedPageBreak/>
                  <w:t xml:space="preserve">     &lt;/body&gt;</w:t>
                </w:r>
              </w:p>
              <w:p w14:paraId="11A5FA31" w14:textId="77777777" w:rsidR="00DD0F16" w:rsidRDefault="00FC610A">
                <w:pPr>
                  <w:widowControl w:val="0"/>
                  <w:pBdr>
                    <w:top w:val="nil"/>
                    <w:left w:val="nil"/>
                    <w:bottom w:val="nil"/>
                    <w:right w:val="nil"/>
                    <w:between w:val="nil"/>
                  </w:pBdr>
                  <w:spacing w:line="240" w:lineRule="auto"/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</w:pPr>
                <w:r>
                  <w:rPr>
                    <w:rFonts w:ascii="メイリオ" w:eastAsia="メイリオ" w:hAnsi="メイリオ" w:cs="メイリオ"/>
                    <w:color w:val="FF0000"/>
                    <w:sz w:val="20"/>
                    <w:szCs w:val="20"/>
                  </w:rPr>
                  <w:t>&lt;/html&gt;</w:t>
                </w:r>
              </w:p>
            </w:sdtContent>
          </w:sdt>
        </w:tc>
      </w:tr>
    </w:tbl>
    <w:p w14:paraId="559FC191" w14:textId="77777777" w:rsidR="00DD0F16" w:rsidRDefault="00DD0F16"/>
    <w:p w14:paraId="6CD1C73E" w14:textId="77777777" w:rsidR="00DD0F16" w:rsidRDefault="00DD0F16"/>
    <w:p w14:paraId="46D5811F" w14:textId="77777777" w:rsidR="00DD0F16" w:rsidRDefault="00FC610A">
      <w:pPr>
        <w:pStyle w:val="1"/>
        <w:spacing w:before="200" w:line="240" w:lineRule="auto"/>
        <w:rPr>
          <w:rFonts w:ascii="メイリオ" w:eastAsia="メイリオ" w:hAnsi="メイリオ" w:cs="メイリオ"/>
          <w:b/>
          <w:sz w:val="36"/>
          <w:szCs w:val="36"/>
        </w:rPr>
      </w:pPr>
      <w:bookmarkStart w:id="15" w:name="_heading=h.3dy6vkm" w:colFirst="0" w:colLast="0"/>
      <w:bookmarkEnd w:id="15"/>
      <w:r>
        <w:rPr>
          <w:rFonts w:ascii="メイリオ" w:eastAsia="メイリオ" w:hAnsi="メイリオ" w:cs="メイリオ"/>
          <w:b/>
          <w:sz w:val="36"/>
          <w:szCs w:val="36"/>
        </w:rPr>
        <w:t xml:space="preserve">4. </w:t>
      </w:r>
      <w:r>
        <w:rPr>
          <w:rFonts w:ascii="メイリオ" w:eastAsia="メイリオ" w:hAnsi="メイリオ" w:cs="メイリオ"/>
          <w:b/>
          <w:sz w:val="36"/>
          <w:szCs w:val="36"/>
        </w:rPr>
        <w:t>動作確認</w:t>
      </w:r>
    </w:p>
    <w:p w14:paraId="07C755CF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</w:t>
      </w:r>
      <w:r>
        <w:rPr>
          <w:rFonts w:ascii="メイリオ" w:eastAsia="メイリオ" w:hAnsi="メイリオ" w:cs="メイリオ"/>
        </w:rPr>
        <w:t>確認手順の説明に記載されている「動作確認用の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」は、現在使用しているフェデレーションによってアクセス先が変わります。（どちらかのフェデレーションに参加して利用できる状態にしておいてください。）</w:t>
      </w:r>
    </w:p>
    <w:tbl>
      <w:tblPr>
        <w:tblStyle w:val="aff4"/>
        <w:tblW w:w="8745" w:type="dxa"/>
        <w:tblInd w:w="28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372"/>
        <w:gridCol w:w="4373"/>
      </w:tblGrid>
      <w:tr w:rsidR="00DD0F16" w14:paraId="496A0713" w14:textId="77777777">
        <w:trPr>
          <w:trHeight w:val="338"/>
        </w:trPr>
        <w:tc>
          <w:tcPr>
            <w:tcW w:w="437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33ADFC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/>
              </w:rPr>
              <w:t>実習セミナーフェデレーション</w:t>
            </w:r>
          </w:p>
        </w:tc>
        <w:tc>
          <w:tcPr>
            <w:tcW w:w="437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AA65079" w14:textId="77777777" w:rsidR="00DD0F16" w:rsidRDefault="00DD0F16">
            <w:pPr>
              <w:widowControl w:val="0"/>
              <w:spacing w:line="240" w:lineRule="auto"/>
              <w:rPr>
                <w:rFonts w:ascii="メイリオ" w:eastAsia="メイリオ" w:hAnsi="メイリオ" w:cs="メイリオ"/>
              </w:rPr>
            </w:pPr>
            <w:hyperlink r:id="rId9">
              <w:r>
                <w:rPr>
                  <w:rFonts w:ascii="メイリオ" w:eastAsia="メイリオ" w:hAnsi="メイリオ" w:cs="メイリオ"/>
                  <w:color w:val="1155CC"/>
                  <w:u w:val="single"/>
                </w:rPr>
                <w:t>https://ex-sp.gakunin.nii.ac.jp/</w:t>
              </w:r>
            </w:hyperlink>
          </w:p>
        </w:tc>
      </w:tr>
      <w:tr w:rsidR="00DD0F16" w14:paraId="17D319D0" w14:textId="77777777">
        <w:tc>
          <w:tcPr>
            <w:tcW w:w="4372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9E4AEF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</w:rPr>
            </w:pPr>
            <w:r>
              <w:rPr>
                <w:rFonts w:ascii="メイリオ" w:eastAsia="メイリオ" w:hAnsi="メイリオ" w:cs="メイリオ"/>
              </w:rPr>
              <w:t>テストフェデレーション</w:t>
            </w:r>
          </w:p>
        </w:tc>
        <w:tc>
          <w:tcPr>
            <w:tcW w:w="437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AD5CEF" w14:textId="77777777" w:rsidR="00DD0F16" w:rsidRDefault="00DD0F16">
            <w:pPr>
              <w:widowControl w:val="0"/>
              <w:spacing w:line="240" w:lineRule="auto"/>
              <w:rPr>
                <w:rFonts w:ascii="メイリオ" w:eastAsia="メイリオ" w:hAnsi="メイリオ" w:cs="メイリオ"/>
              </w:rPr>
            </w:pPr>
            <w:hyperlink r:id="rId10">
              <w:r>
                <w:rPr>
                  <w:rFonts w:ascii="メイリオ" w:eastAsia="メイリオ" w:hAnsi="メイリオ" w:cs="メイリオ"/>
                  <w:color w:val="1155CC"/>
                  <w:u w:val="single"/>
                </w:rPr>
                <w:t>https://test-sp1.gakunin.nii.ac.jp/</w:t>
              </w:r>
            </w:hyperlink>
          </w:p>
        </w:tc>
      </w:tr>
    </w:tbl>
    <w:p w14:paraId="18920400" w14:textId="77777777" w:rsidR="00DD0F16" w:rsidRDefault="00FC610A">
      <w:pPr>
        <w:spacing w:before="200" w:line="240" w:lineRule="auto"/>
        <w:ind w:left="283" w:right="-182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① </w:t>
      </w:r>
      <w:r>
        <w:rPr>
          <w:rFonts w:ascii="メイリオ" w:eastAsia="メイリオ" w:hAnsi="メイリオ" w:cs="メイリオ"/>
        </w:rPr>
        <w:t>設定後、</w:t>
      </w:r>
      <w:r>
        <w:rPr>
          <w:rFonts w:ascii="メイリオ" w:eastAsia="メイリオ" w:hAnsi="メイリオ" w:cs="メイリオ"/>
        </w:rPr>
        <w:t>Jetty</w:t>
      </w:r>
      <w:r>
        <w:rPr>
          <w:rFonts w:ascii="メイリオ" w:eastAsia="メイリオ" w:hAnsi="メイリオ" w:cs="メイリオ"/>
        </w:rPr>
        <w:t>の再起動を行ってない場合は行ってください。</w:t>
      </w:r>
    </w:p>
    <w:tbl>
      <w:tblPr>
        <w:tblStyle w:val="aff5"/>
        <w:tblW w:w="9000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00"/>
      </w:tblGrid>
      <w:tr w:rsidR="00DD0F16" w14:paraId="67A4A56F" w14:textId="77777777">
        <w:tc>
          <w:tcPr>
            <w:tcW w:w="90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B039C2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color w:val="38761D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color w:val="38761D"/>
                <w:sz w:val="20"/>
                <w:szCs w:val="20"/>
              </w:rPr>
              <w:t>systemctl restart jetty</w:t>
            </w:r>
          </w:p>
        </w:tc>
      </w:tr>
    </w:tbl>
    <w:p w14:paraId="326B8AFC" w14:textId="77777777" w:rsidR="00DD0F16" w:rsidRDefault="00FC610A">
      <w:pPr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② </w:t>
      </w:r>
      <w:r>
        <w:rPr>
          <w:rFonts w:ascii="メイリオ" w:eastAsia="メイリオ" w:hAnsi="メイリオ" w:cs="メイリオ"/>
          <w:color w:val="FF0000"/>
        </w:rPr>
        <w:t>各自が使用する</w:t>
      </w:r>
      <w:r>
        <w:rPr>
          <w:rFonts w:ascii="メイリオ" w:eastAsia="メイリオ" w:hAnsi="メイリオ" w:cs="メイリオ"/>
          <w:color w:val="FF0000"/>
        </w:rPr>
        <w:t>SP</w:t>
      </w:r>
      <w:r>
        <w:rPr>
          <w:rFonts w:ascii="メイリオ" w:eastAsia="メイリオ" w:hAnsi="メイリオ" w:cs="メイリオ"/>
        </w:rPr>
        <w:t>の接続確認用ページにアクセスします。</w:t>
      </w:r>
    </w:p>
    <w:tbl>
      <w:tblPr>
        <w:tblStyle w:val="aff6"/>
        <w:tblW w:w="9000" w:type="dxa"/>
        <w:tblInd w:w="2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00"/>
      </w:tblGrid>
      <w:tr w:rsidR="00DD0F16" w14:paraId="51D1DE1F" w14:textId="77777777">
        <w:tc>
          <w:tcPr>
            <w:tcW w:w="9000" w:type="dxa"/>
            <w:shd w:val="clear" w:color="auto" w:fill="EFEFE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2BFC275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>例）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1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番を割り振られた場合</w:t>
            </w:r>
          </w:p>
          <w:p w14:paraId="7193E555" w14:textId="77777777" w:rsidR="00DD0F16" w:rsidRDefault="00FC610A">
            <w:pPr>
              <w:widowControl w:val="0"/>
              <w:spacing w:line="240" w:lineRule="auto"/>
              <w:rPr>
                <w:rFonts w:ascii="メイリオ" w:eastAsia="メイリオ" w:hAnsi="メイリオ" w:cs="メイリオ"/>
                <w:sz w:val="20"/>
                <w:szCs w:val="20"/>
              </w:rPr>
            </w:pPr>
            <w:r>
              <w:rPr>
                <w:rFonts w:ascii="メイリオ" w:eastAsia="メイリオ" w:hAnsi="メイリオ" w:cs="メイリオ"/>
                <w:sz w:val="20"/>
                <w:szCs w:val="20"/>
              </w:rPr>
              <w:t xml:space="preserve">　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https://ex-sp-test</w:t>
            </w:r>
            <w:r>
              <w:rPr>
                <w:rFonts w:ascii="メイリオ" w:eastAsia="メイリオ" w:hAnsi="メイリオ" w:cs="メイリオ"/>
                <w:color w:val="FF0000"/>
                <w:sz w:val="20"/>
                <w:szCs w:val="20"/>
              </w:rPr>
              <w:t>01</w:t>
            </w:r>
            <w:r>
              <w:rPr>
                <w:rFonts w:ascii="メイリオ" w:eastAsia="メイリオ" w:hAnsi="メイリオ" w:cs="メイリオ"/>
                <w:sz w:val="20"/>
                <w:szCs w:val="20"/>
              </w:rPr>
              <w:t>.gakunin.nii.ac.jp/</w:t>
            </w:r>
          </w:p>
        </w:tc>
      </w:tr>
    </w:tbl>
    <w:p w14:paraId="7B4328FE" w14:textId="77777777" w:rsidR="00DD0F16" w:rsidRDefault="00DD0F16">
      <w:pPr>
        <w:spacing w:line="240" w:lineRule="auto"/>
        <w:ind w:left="283" w:right="-324"/>
        <w:rPr>
          <w:rFonts w:ascii="Arimo" w:eastAsia="Arimo" w:hAnsi="Arimo" w:cs="Arimo"/>
        </w:rPr>
      </w:pPr>
    </w:p>
    <w:p w14:paraId="5A88A164" w14:textId="77777777" w:rsidR="00DD0F16" w:rsidRDefault="00FC610A">
      <w:pPr>
        <w:spacing w:line="240" w:lineRule="auto"/>
        <w:ind w:left="283" w:right="-324"/>
        <w:rPr>
          <w:rFonts w:ascii="Arimo" w:eastAsia="Arimo" w:hAnsi="Arimo" w:cs="Arimo"/>
        </w:rPr>
      </w:pPr>
      <w:r>
        <w:rPr>
          <w:rFonts w:ascii="Arimo" w:eastAsia="Arimo" w:hAnsi="Arimo" w:cs="Arimo"/>
          <w:noProof/>
        </w:rPr>
        <w:lastRenderedPageBreak/>
        <w:drawing>
          <wp:inline distT="114300" distB="114300" distL="114300" distR="114300" wp14:anchorId="33E6E15F" wp14:editId="3B60BB73">
            <wp:extent cx="5629275" cy="3733800"/>
            <wp:effectExtent l="0" t="0" r="0" b="0"/>
            <wp:docPr id="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373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16" w:name="_heading=h.4y9c4p81bmrw" w:colFirst="0" w:colLast="0"/>
    <w:bookmarkEnd w:id="16"/>
    <w:p w14:paraId="46A462C1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rFonts w:ascii="Arimo" w:eastAsia="Arimo" w:hAnsi="Arimo" w:cs="Arimo"/>
        </w:rPr>
      </w:pPr>
      <w:sdt>
        <w:sdtPr>
          <w:tag w:val="goog_rdk_8"/>
          <w:id w:val="551270560"/>
        </w:sdtPr>
        <w:sdtEndPr/>
        <w:sdtContent>
          <w:r>
            <w:rPr>
              <w:rFonts w:ascii="Arial Unicode MS" w:eastAsia="Arial Unicode MS" w:hAnsi="Arial Unicode MS" w:cs="Arial Unicode MS"/>
              <w:b/>
              <w:color w:val="000000"/>
            </w:rPr>
            <w:t xml:space="preserve">図　</w:t>
          </w:r>
        </w:sdtContent>
      </w:sdt>
      <w:r>
        <w:rPr>
          <w:rFonts w:ascii="メイリオ" w:eastAsia="メイリオ" w:hAnsi="メイリオ" w:cs="メイリオ"/>
          <w:b/>
          <w:color w:val="000000"/>
        </w:rPr>
        <w:t>各自が使用する</w:t>
      </w:r>
      <w:r>
        <w:rPr>
          <w:rFonts w:ascii="メイリオ" w:eastAsia="メイリオ" w:hAnsi="メイリオ" w:cs="メイリオ"/>
          <w:b/>
          <w:color w:val="000000"/>
        </w:rPr>
        <w:t>SP</w:t>
      </w:r>
      <w:r>
        <w:rPr>
          <w:rFonts w:ascii="メイリオ" w:eastAsia="メイリオ" w:hAnsi="メイリオ" w:cs="メイリオ"/>
          <w:b/>
          <w:color w:val="000000"/>
        </w:rPr>
        <w:t>の接続確認用ページ</w:t>
      </w:r>
    </w:p>
    <w:p w14:paraId="2B6D4F65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sdt>
        <w:sdtPr>
          <w:tag w:val="goog_rdk_9"/>
          <w:id w:val="1073543230"/>
        </w:sdtPr>
        <w:sdtEndPr/>
        <w:sdtContent>
          <w:r>
            <w:rPr>
              <w:rFonts w:ascii="Arial Unicode MS" w:eastAsia="Arial Unicode MS" w:hAnsi="Arial Unicode MS" w:cs="Arial Unicode MS"/>
            </w:rPr>
            <w:t>③</w:t>
          </w:r>
        </w:sdtContent>
      </w:sdt>
      <w:r>
        <w:rPr>
          <w:rFonts w:ascii="メイリオ" w:eastAsia="メイリオ" w:hAnsi="メイリオ" w:cs="メイリオ"/>
        </w:rPr>
        <w:t xml:space="preserve"> </w:t>
      </w:r>
      <w:r>
        <w:rPr>
          <w:rFonts w:ascii="メイリオ" w:eastAsia="メイリオ" w:hAnsi="メイリオ" w:cs="メイリオ"/>
        </w:rPr>
        <w:t>ログインボタンをクリックします。</w:t>
      </w:r>
    </w:p>
    <w:p w14:paraId="1B8BA1E5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④ DS</w:t>
      </w:r>
      <w:r>
        <w:rPr>
          <w:rFonts w:ascii="メイリオ" w:eastAsia="メイリオ" w:hAnsi="メイリオ" w:cs="メイリオ"/>
        </w:rPr>
        <w:t>の設定を行っている場合、所属機関の選択画面が表示されるので、各自が使用する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を選択します。</w:t>
      </w:r>
    </w:p>
    <w:p w14:paraId="56CE9D9D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0903FEA0" wp14:editId="794BFD6A">
            <wp:extent cx="5731200" cy="3251200"/>
            <wp:effectExtent l="0" t="0" r="0" b="0"/>
            <wp:docPr id="4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25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bookmarkStart w:id="17" w:name="_heading=h.z6x543lmu097" w:colFirst="0" w:colLast="0"/>
    <w:bookmarkEnd w:id="17"/>
    <w:p w14:paraId="4F817E8E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b/>
        </w:rPr>
      </w:pPr>
      <w:sdt>
        <w:sdtPr>
          <w:tag w:val="goog_rdk_10"/>
          <w:id w:val="-848107587"/>
        </w:sdtPr>
        <w:sdtEndPr/>
        <w:sdtContent>
          <w:r>
            <w:rPr>
              <w:rFonts w:ascii="Arial Unicode MS" w:eastAsia="Arial Unicode MS" w:hAnsi="Arial Unicode MS" w:cs="Arial Unicode MS"/>
              <w:b/>
            </w:rPr>
            <w:t>図　各自が使用する</w:t>
          </w:r>
          <w:r>
            <w:rPr>
              <w:rFonts w:ascii="Arial Unicode MS" w:eastAsia="Arial Unicode MS" w:hAnsi="Arial Unicode MS" w:cs="Arial Unicode MS"/>
              <w:b/>
            </w:rPr>
            <w:t>IdP</w:t>
          </w:r>
          <w:r>
            <w:rPr>
              <w:rFonts w:ascii="Arial Unicode MS" w:eastAsia="Arial Unicode MS" w:hAnsi="Arial Unicode MS" w:cs="Arial Unicode MS"/>
              <w:b/>
            </w:rPr>
            <w:t>選択画面</w:t>
          </w:r>
        </w:sdtContent>
      </w:sdt>
    </w:p>
    <w:p w14:paraId="35E0E45B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0FA53793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5051C4F0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⑤ </w:t>
      </w:r>
      <w:r>
        <w:rPr>
          <w:rFonts w:ascii="メイリオ" w:eastAsia="メイリオ" w:hAnsi="メイリオ" w:cs="メイリオ"/>
        </w:rPr>
        <w:t>認証方式を選択する画面が表示されるのですが、各自が使用する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のセキュリティレベルが証明書認証を必要と設定しているので、</w:t>
      </w:r>
      <w:r>
        <w:rPr>
          <w:rFonts w:ascii="メイリオ" w:eastAsia="メイリオ" w:hAnsi="メイリオ" w:cs="メイリオ"/>
        </w:rPr>
        <w:t>RemoteUser</w:t>
      </w:r>
      <w:r>
        <w:rPr>
          <w:rFonts w:ascii="メイリオ" w:eastAsia="メイリオ" w:hAnsi="メイリオ" w:cs="メイリオ"/>
        </w:rPr>
        <w:t>ボタン（クライアント証明書）のみ表示され、選択可能となります。</w:t>
      </w:r>
    </w:p>
    <w:p w14:paraId="6BFD106A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7345BBAC" wp14:editId="553DB28A">
            <wp:extent cx="5731200" cy="3670300"/>
            <wp:effectExtent l="0" t="0" r="0" b="0"/>
            <wp:docPr id="5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670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6B9B8E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rFonts w:ascii="メイリオ" w:eastAsia="メイリオ" w:hAnsi="メイリオ" w:cs="メイリオ"/>
        </w:rPr>
      </w:pPr>
      <w:bookmarkStart w:id="18" w:name="_heading=h.9u2dhmeqo6wd" w:colFirst="0" w:colLast="0"/>
      <w:bookmarkEnd w:id="18"/>
      <w:r>
        <w:rPr>
          <w:rFonts w:ascii="メイリオ" w:eastAsia="メイリオ" w:hAnsi="メイリオ" w:cs="メイリオ"/>
        </w:rPr>
        <w:t xml:space="preserve">図　</w:t>
      </w:r>
      <w:r>
        <w:rPr>
          <w:rFonts w:ascii="メイリオ" w:eastAsia="メイリオ" w:hAnsi="メイリオ" w:cs="メイリオ"/>
        </w:rPr>
        <w:t>RemoteUser</w:t>
      </w:r>
      <w:r>
        <w:rPr>
          <w:rFonts w:ascii="メイリオ" w:eastAsia="メイリオ" w:hAnsi="メイリオ" w:cs="メイリオ"/>
        </w:rPr>
        <w:t>ボタンのみ表示された画面</w:t>
      </w:r>
    </w:p>
    <w:p w14:paraId="493B89E6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0C262B4D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⑥ </w:t>
      </w:r>
      <w:r>
        <w:rPr>
          <w:rFonts w:ascii="メイリオ" w:eastAsia="メイリオ" w:hAnsi="メイリオ" w:cs="メイリオ"/>
        </w:rPr>
        <w:t>選択すると個人証明書の要求というダイアログが表示されるので、対象となるクライアント証明書を選択して、</w:t>
      </w:r>
      <w:r>
        <w:rPr>
          <w:rFonts w:ascii="メイリオ" w:eastAsia="メイリオ" w:hAnsi="メイリオ" w:cs="メイリオ"/>
        </w:rPr>
        <w:t>OK</w:t>
      </w:r>
      <w:r>
        <w:rPr>
          <w:rFonts w:ascii="メイリオ" w:eastAsia="メイリオ" w:hAnsi="メイリオ" w:cs="メイリオ"/>
        </w:rPr>
        <w:t>ボタンをクリックします。</w:t>
      </w:r>
    </w:p>
    <w:p w14:paraId="2F57EE48" w14:textId="77777777" w:rsidR="00DD0F16" w:rsidRDefault="00FC610A">
      <w:pPr>
        <w:spacing w:line="240" w:lineRule="auto"/>
        <w:ind w:left="566" w:right="-324" w:hanging="285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※</w:t>
      </w:r>
      <w:r>
        <w:rPr>
          <w:rFonts w:ascii="メイリオ" w:eastAsia="メイリオ" w:hAnsi="メイリオ" w:cs="メイリオ"/>
        </w:rPr>
        <w:t>送信属性同意画面が表示される場合は、そのまま設定値を送信します。</w:t>
      </w:r>
    </w:p>
    <w:p w14:paraId="5B5D1AAB" w14:textId="77777777" w:rsidR="00DD0F16" w:rsidRDefault="00FC610A">
      <w:pPr>
        <w:spacing w:line="240" w:lineRule="auto"/>
        <w:ind w:left="566" w:right="-324" w:hanging="285"/>
        <w:rPr>
          <w:rFonts w:ascii="メイリオ" w:eastAsia="メイリオ" w:hAnsi="メイリオ" w:cs="メイリオ"/>
        </w:rPr>
      </w:pPr>
      <w:r>
        <w:br w:type="page"/>
      </w:r>
    </w:p>
    <w:p w14:paraId="1DD4FC26" w14:textId="77777777" w:rsidR="00DD0F16" w:rsidRDefault="00FC610A">
      <w:pPr>
        <w:spacing w:line="240" w:lineRule="auto"/>
        <w:ind w:left="285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lastRenderedPageBreak/>
        <w:t xml:space="preserve">⑦ </w:t>
      </w:r>
      <w:r>
        <w:rPr>
          <w:rFonts w:ascii="メイリオ" w:eastAsia="メイリオ" w:hAnsi="メイリオ" w:cs="メイリオ"/>
        </w:rPr>
        <w:t>正しく属性受信の確認ページが表示される事を確認してください。</w:t>
      </w:r>
    </w:p>
    <w:p w14:paraId="0ED9F21C" w14:textId="77777777" w:rsidR="00DD0F16" w:rsidRDefault="00FC610A">
      <w:pPr>
        <w:spacing w:line="240" w:lineRule="auto"/>
        <w:ind w:left="285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3AF7381E" wp14:editId="3930A486">
            <wp:extent cx="5731200" cy="38100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1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29C767" w14:textId="77777777" w:rsidR="00DD0F16" w:rsidRDefault="00FC610A">
      <w:pPr>
        <w:pStyle w:val="4"/>
        <w:spacing w:before="0" w:line="240" w:lineRule="auto"/>
        <w:ind w:left="285" w:right="-324"/>
        <w:jc w:val="center"/>
        <w:rPr>
          <w:rFonts w:ascii="メイリオ" w:eastAsia="メイリオ" w:hAnsi="メイリオ" w:cs="メイリオ"/>
        </w:rPr>
      </w:pPr>
      <w:bookmarkStart w:id="19" w:name="_heading=h.75ncsp47by1h" w:colFirst="0" w:colLast="0"/>
      <w:bookmarkEnd w:id="19"/>
      <w:r>
        <w:rPr>
          <w:rFonts w:ascii="メイリオ" w:eastAsia="メイリオ" w:hAnsi="メイリオ" w:cs="メイリオ"/>
        </w:rPr>
        <w:t>図　属性受信確認ページ</w:t>
      </w:r>
    </w:p>
    <w:p w14:paraId="0FD3B335" w14:textId="77777777" w:rsidR="00DD0F16" w:rsidRDefault="00DD0F16">
      <w:pPr>
        <w:spacing w:line="240" w:lineRule="auto"/>
        <w:ind w:left="285" w:right="-324"/>
        <w:rPr>
          <w:rFonts w:ascii="メイリオ" w:eastAsia="メイリオ" w:hAnsi="メイリオ" w:cs="メイリオ"/>
        </w:rPr>
      </w:pPr>
    </w:p>
    <w:p w14:paraId="478EA43D" w14:textId="77777777" w:rsidR="00DD0F16" w:rsidRDefault="00DD0F16">
      <w:pPr>
        <w:spacing w:line="240" w:lineRule="auto"/>
        <w:ind w:left="285" w:right="-324"/>
        <w:rPr>
          <w:rFonts w:ascii="メイリオ" w:eastAsia="メイリオ" w:hAnsi="メイリオ" w:cs="メイリオ"/>
        </w:rPr>
      </w:pPr>
    </w:p>
    <w:p w14:paraId="463F838A" w14:textId="77777777" w:rsidR="00DD0F16" w:rsidRDefault="00DD0F16">
      <w:pPr>
        <w:spacing w:line="240" w:lineRule="auto"/>
        <w:ind w:left="285" w:right="-324"/>
        <w:rPr>
          <w:rFonts w:ascii="メイリオ" w:eastAsia="メイリオ" w:hAnsi="メイリオ" w:cs="メイリオ"/>
        </w:rPr>
      </w:pPr>
    </w:p>
    <w:p w14:paraId="0DA614A3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⑧ </w:t>
      </w:r>
      <w:r>
        <w:rPr>
          <w:rFonts w:ascii="メイリオ" w:eastAsia="メイリオ" w:hAnsi="メイリオ" w:cs="メイリオ"/>
        </w:rPr>
        <w:t>この状態で上述の</w:t>
      </w:r>
      <w:r>
        <w:rPr>
          <w:rFonts w:ascii="メイリオ" w:eastAsia="メイリオ" w:hAnsi="メイリオ" w:cs="メイリオ"/>
          <w:color w:val="0000FF"/>
        </w:rPr>
        <w:t>動作確認用の</w:t>
      </w:r>
      <w:r>
        <w:rPr>
          <w:rFonts w:ascii="メイリオ" w:eastAsia="メイリオ" w:hAnsi="メイリオ" w:cs="メイリオ"/>
          <w:color w:val="0000FF"/>
        </w:rPr>
        <w:t>SP</w:t>
      </w:r>
      <w:r>
        <w:rPr>
          <w:rFonts w:ascii="メイリオ" w:eastAsia="メイリオ" w:hAnsi="メイリオ" w:cs="メイリオ"/>
        </w:rPr>
        <w:t>にアクセスすると、セキュリティレベルが低いため</w:t>
      </w:r>
      <w:r>
        <w:rPr>
          <w:rFonts w:ascii="メイリオ" w:eastAsia="メイリオ" w:hAnsi="メイリオ" w:cs="メイリオ"/>
        </w:rPr>
        <w:t>SSO</w:t>
      </w:r>
      <w:r>
        <w:rPr>
          <w:rFonts w:ascii="メイリオ" w:eastAsia="メイリオ" w:hAnsi="メイリオ" w:cs="メイリオ"/>
        </w:rPr>
        <w:t>により認証がスキップされます。</w:t>
      </w:r>
    </w:p>
    <w:p w14:paraId="377259FA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>「接続テスト」ボタンをクリックし、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として「実習セミナー</w:t>
      </w:r>
      <w:r>
        <w:rPr>
          <w:rFonts w:ascii="メイリオ" w:eastAsia="メイリオ" w:hAnsi="メイリオ" w:cs="メイリオ"/>
        </w:rPr>
        <w:t>IdP</w:t>
      </w:r>
      <w:r>
        <w:rPr>
          <w:rFonts w:ascii="メイリオ" w:eastAsia="メイリオ" w:hAnsi="メイリオ" w:cs="メイリオ"/>
        </w:rPr>
        <w:t>テスト</w:t>
      </w:r>
      <w:r>
        <w:rPr>
          <w:rFonts w:ascii="メイリオ" w:eastAsia="メイリオ" w:hAnsi="メイリオ" w:cs="メイリオ"/>
        </w:rPr>
        <w:t>XX</w:t>
      </w:r>
      <w:r>
        <w:rPr>
          <w:rFonts w:ascii="メイリオ" w:eastAsia="メイリオ" w:hAnsi="メイリオ" w:cs="メイリオ"/>
        </w:rPr>
        <w:t>」を選択すると、パスワード等の入力なしで、正しく属性受信の確認ページが表示されます。</w:t>
      </w:r>
    </w:p>
    <w:p w14:paraId="38F29E78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lastRenderedPageBreak/>
        <w:drawing>
          <wp:inline distT="114300" distB="114300" distL="114300" distR="114300" wp14:anchorId="1A24896A" wp14:editId="06B86E18">
            <wp:extent cx="5002686" cy="3957638"/>
            <wp:effectExtent l="0" t="0" r="0" b="0"/>
            <wp:docPr id="1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02686" cy="39576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EB6227B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rFonts w:ascii="メイリオ" w:eastAsia="メイリオ" w:hAnsi="メイリオ" w:cs="メイリオ"/>
          <w:b/>
          <w:color w:val="000000"/>
        </w:rPr>
      </w:pPr>
      <w:bookmarkStart w:id="20" w:name="_heading=h.76r3y16b7a09" w:colFirst="0" w:colLast="0"/>
      <w:bookmarkEnd w:id="20"/>
      <w:r>
        <w:rPr>
          <w:rFonts w:ascii="メイリオ" w:eastAsia="メイリオ" w:hAnsi="メイリオ" w:cs="メイリオ"/>
          <w:b/>
          <w:color w:val="000000"/>
        </w:rPr>
        <w:t>図　動作確認用の</w:t>
      </w:r>
      <w:r>
        <w:rPr>
          <w:rFonts w:ascii="メイリオ" w:eastAsia="メイリオ" w:hAnsi="メイリオ" w:cs="メイリオ"/>
          <w:b/>
          <w:color w:val="000000"/>
        </w:rPr>
        <w:t>SP</w:t>
      </w:r>
      <w:r>
        <w:rPr>
          <w:rFonts w:ascii="メイリオ" w:eastAsia="メイリオ" w:hAnsi="メイリオ" w:cs="メイリオ"/>
          <w:b/>
          <w:color w:val="000000"/>
        </w:rPr>
        <w:t>の画面</w:t>
      </w:r>
    </w:p>
    <w:p w14:paraId="3C55AE10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6C64463D" wp14:editId="5DE782DA">
            <wp:extent cx="5032877" cy="3688215"/>
            <wp:effectExtent l="0" t="0" r="0" b="0"/>
            <wp:docPr id="3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32877" cy="36882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E036C70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rFonts w:ascii="メイリオ" w:eastAsia="メイリオ" w:hAnsi="メイリオ" w:cs="メイリオ"/>
          <w:b/>
        </w:rPr>
      </w:pPr>
      <w:bookmarkStart w:id="21" w:name="_heading=h.kx6h0kbrpgfj" w:colFirst="0" w:colLast="0"/>
      <w:bookmarkEnd w:id="21"/>
      <w:r>
        <w:rPr>
          <w:rFonts w:ascii="メイリオ" w:eastAsia="メイリオ" w:hAnsi="メイリオ" w:cs="メイリオ"/>
          <w:b/>
        </w:rPr>
        <w:t>図　「実習セミナー</w:t>
      </w:r>
      <w:r>
        <w:rPr>
          <w:rFonts w:ascii="メイリオ" w:eastAsia="メイリオ" w:hAnsi="メイリオ" w:cs="メイリオ"/>
          <w:b/>
        </w:rPr>
        <w:t>IdP</w:t>
      </w:r>
      <w:r>
        <w:rPr>
          <w:rFonts w:ascii="メイリオ" w:eastAsia="メイリオ" w:hAnsi="メイリオ" w:cs="メイリオ"/>
          <w:b/>
        </w:rPr>
        <w:t>テスト</w:t>
      </w:r>
      <w:r>
        <w:rPr>
          <w:rFonts w:ascii="メイリオ" w:eastAsia="メイリオ" w:hAnsi="メイリオ" w:cs="メイリオ"/>
          <w:b/>
        </w:rPr>
        <w:t>XX</w:t>
      </w:r>
      <w:r>
        <w:rPr>
          <w:rFonts w:ascii="メイリオ" w:eastAsia="メイリオ" w:hAnsi="メイリオ" w:cs="メイリオ"/>
          <w:b/>
        </w:rPr>
        <w:t>」の選択</w:t>
      </w:r>
    </w:p>
    <w:p w14:paraId="2463C940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232C5772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lastRenderedPageBreak/>
        <w:t xml:space="preserve">⑨ </w:t>
      </w:r>
      <w:r>
        <w:rPr>
          <w:rFonts w:ascii="メイリオ" w:eastAsia="メイリオ" w:hAnsi="メイリオ" w:cs="メイリオ"/>
        </w:rPr>
        <w:t>一度ブラウザを閉じて、</w:t>
      </w:r>
      <w:r>
        <w:rPr>
          <w:rFonts w:ascii="メイリオ" w:eastAsia="メイリオ" w:hAnsi="メイリオ" w:cs="メイリオ"/>
          <w:color w:val="0000FF"/>
        </w:rPr>
        <w:t>動作確認用の</w:t>
      </w:r>
      <w:r>
        <w:rPr>
          <w:rFonts w:ascii="メイリオ" w:eastAsia="メイリオ" w:hAnsi="メイリオ" w:cs="メイリオ"/>
          <w:color w:val="0000FF"/>
        </w:rPr>
        <w:t>SP</w:t>
      </w:r>
      <w:r>
        <w:rPr>
          <w:rFonts w:ascii="メイリオ" w:eastAsia="メイリオ" w:hAnsi="メイリオ" w:cs="メイリオ"/>
        </w:rPr>
        <w:t>にアクセスします。</w:t>
      </w:r>
    </w:p>
    <w:p w14:paraId="772376EB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⑩ </w:t>
      </w:r>
      <w:r>
        <w:rPr>
          <w:rFonts w:ascii="メイリオ" w:eastAsia="メイリオ" w:hAnsi="メイリオ" w:cs="メイリオ"/>
        </w:rPr>
        <w:t>進めていくと動作確認用の</w:t>
      </w:r>
      <w:r>
        <w:rPr>
          <w:rFonts w:ascii="メイリオ" w:eastAsia="メイリオ" w:hAnsi="メイリオ" w:cs="メイリオ"/>
        </w:rPr>
        <w:t>SP</w:t>
      </w:r>
      <w:r>
        <w:rPr>
          <w:rFonts w:ascii="メイリオ" w:eastAsia="メイリオ" w:hAnsi="メイリオ" w:cs="メイリオ"/>
        </w:rPr>
        <w:t>は</w:t>
      </w:r>
      <w:r>
        <w:rPr>
          <w:rFonts w:ascii="メイリオ" w:eastAsia="メイリオ" w:hAnsi="メイリオ" w:cs="メイリオ"/>
        </w:rPr>
        <w:t>ID/</w:t>
      </w:r>
      <w:r>
        <w:rPr>
          <w:rFonts w:ascii="メイリオ" w:eastAsia="メイリオ" w:hAnsi="メイリオ" w:cs="メイリオ"/>
        </w:rPr>
        <w:t>パスワード認証でも認証が可能であるため、認証方式を選択する画面では、</w:t>
      </w:r>
      <w:r>
        <w:rPr>
          <w:rFonts w:ascii="メイリオ" w:eastAsia="メイリオ" w:hAnsi="メイリオ" w:cs="メイリオ"/>
        </w:rPr>
        <w:t>Password</w:t>
      </w:r>
      <w:r>
        <w:rPr>
          <w:rFonts w:ascii="メイリオ" w:eastAsia="メイリオ" w:hAnsi="メイリオ" w:cs="メイリオ"/>
        </w:rPr>
        <w:t>ボタン（</w:t>
      </w:r>
      <w:r>
        <w:rPr>
          <w:rFonts w:ascii="メイリオ" w:eastAsia="メイリオ" w:hAnsi="メイリオ" w:cs="メイリオ"/>
        </w:rPr>
        <w:t>ID/</w:t>
      </w:r>
      <w:r>
        <w:rPr>
          <w:rFonts w:ascii="メイリオ" w:eastAsia="メイリオ" w:hAnsi="メイリオ" w:cs="メイリオ"/>
        </w:rPr>
        <w:t>パスワード）と</w:t>
      </w:r>
      <w:r>
        <w:rPr>
          <w:rFonts w:ascii="メイリオ" w:eastAsia="メイリオ" w:hAnsi="メイリオ" w:cs="メイリオ"/>
        </w:rPr>
        <w:t>RemoteUser</w:t>
      </w:r>
      <w:r>
        <w:rPr>
          <w:rFonts w:ascii="メイリオ" w:eastAsia="メイリオ" w:hAnsi="メイリオ" w:cs="メイリオ"/>
        </w:rPr>
        <w:t>ボタン（クライアント証明書）の２つのボタンが表示されます。</w:t>
      </w:r>
      <w:r>
        <w:rPr>
          <w:rFonts w:ascii="メイリオ" w:eastAsia="メイリオ" w:hAnsi="メイリオ" w:cs="メイリオ"/>
        </w:rPr>
        <w:t xml:space="preserve"> </w:t>
      </w:r>
    </w:p>
    <w:p w14:paraId="269612A7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drawing>
          <wp:inline distT="114300" distB="114300" distL="114300" distR="114300" wp14:anchorId="1593C63B" wp14:editId="61288186">
            <wp:extent cx="5731200" cy="4533900"/>
            <wp:effectExtent l="0" t="0" r="0" b="0"/>
            <wp:docPr id="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53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6565F1E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rFonts w:ascii="メイリオ" w:eastAsia="メイリオ" w:hAnsi="メイリオ" w:cs="メイリオ"/>
          <w:b/>
        </w:rPr>
      </w:pPr>
      <w:bookmarkStart w:id="22" w:name="_heading=h.5888hggud9kg" w:colFirst="0" w:colLast="0"/>
      <w:bookmarkEnd w:id="22"/>
      <w:r>
        <w:rPr>
          <w:rFonts w:ascii="メイリオ" w:eastAsia="メイリオ" w:hAnsi="メイリオ" w:cs="メイリオ"/>
          <w:b/>
        </w:rPr>
        <w:t>図　認証方式が２つ表示された画面</w:t>
      </w:r>
    </w:p>
    <w:p w14:paraId="1A8BE28F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037F4791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⑪ </w:t>
      </w:r>
      <w:r>
        <w:rPr>
          <w:rFonts w:ascii="メイリオ" w:eastAsia="メイリオ" w:hAnsi="メイリオ" w:cs="メイリオ"/>
        </w:rPr>
        <w:t>Password</w:t>
      </w:r>
      <w:r>
        <w:rPr>
          <w:rFonts w:ascii="メイリオ" w:eastAsia="メイリオ" w:hAnsi="メイリオ" w:cs="メイリオ"/>
        </w:rPr>
        <w:t>ボタン（</w:t>
      </w:r>
      <w:r>
        <w:rPr>
          <w:rFonts w:ascii="メイリオ" w:eastAsia="メイリオ" w:hAnsi="メイリオ" w:cs="メイリオ"/>
        </w:rPr>
        <w:t>ID/</w:t>
      </w:r>
      <w:r>
        <w:rPr>
          <w:rFonts w:ascii="メイリオ" w:eastAsia="メイリオ" w:hAnsi="メイリオ" w:cs="メイリオ"/>
        </w:rPr>
        <w:t>パスワード）を選択した場合は、次に遷移するページでユーザ名とパスワードを入力して</w:t>
      </w:r>
      <w:r>
        <w:rPr>
          <w:rFonts w:ascii="メイリオ" w:eastAsia="メイリオ" w:hAnsi="メイリオ" w:cs="メイリオ"/>
        </w:rPr>
        <w:t>Login</w:t>
      </w:r>
      <w:r>
        <w:rPr>
          <w:rFonts w:ascii="メイリオ" w:eastAsia="メイリオ" w:hAnsi="メイリオ" w:cs="メイリオ"/>
        </w:rPr>
        <w:t>ボタンをクリックしてください。</w:t>
      </w:r>
    </w:p>
    <w:p w14:paraId="44E94152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  <w:noProof/>
        </w:rPr>
        <w:lastRenderedPageBreak/>
        <w:drawing>
          <wp:inline distT="114300" distB="114300" distL="114300" distR="114300" wp14:anchorId="69FDE571" wp14:editId="4C58123E">
            <wp:extent cx="5731200" cy="4902200"/>
            <wp:effectExtent l="0" t="0" r="0" b="0"/>
            <wp:docPr id="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902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7BB0BE" w14:textId="77777777" w:rsidR="00DD0F16" w:rsidRDefault="00FC610A">
      <w:pPr>
        <w:pStyle w:val="4"/>
        <w:spacing w:before="0" w:line="240" w:lineRule="auto"/>
        <w:ind w:left="283" w:right="-324"/>
        <w:jc w:val="center"/>
        <w:rPr>
          <w:rFonts w:ascii="メイリオ" w:eastAsia="メイリオ" w:hAnsi="メイリオ" w:cs="メイリオ"/>
          <w:b/>
        </w:rPr>
      </w:pPr>
      <w:bookmarkStart w:id="23" w:name="_heading=h.uxxbbjg64lvq" w:colFirst="0" w:colLast="0"/>
      <w:bookmarkEnd w:id="23"/>
      <w:r>
        <w:rPr>
          <w:rFonts w:ascii="メイリオ" w:eastAsia="メイリオ" w:hAnsi="メイリオ" w:cs="メイリオ"/>
          <w:b/>
        </w:rPr>
        <w:t xml:space="preserve">図　</w:t>
      </w:r>
      <w:r>
        <w:rPr>
          <w:rFonts w:ascii="メイリオ" w:eastAsia="メイリオ" w:hAnsi="メイリオ" w:cs="メイリオ"/>
          <w:b/>
        </w:rPr>
        <w:t>Password</w:t>
      </w:r>
      <w:r>
        <w:rPr>
          <w:rFonts w:ascii="メイリオ" w:eastAsia="メイリオ" w:hAnsi="メイリオ" w:cs="メイリオ"/>
          <w:b/>
        </w:rPr>
        <w:t>認証方式を選択した画面</w:t>
      </w:r>
    </w:p>
    <w:p w14:paraId="7B384D93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3A04F777" w14:textId="77777777" w:rsidR="00DD0F16" w:rsidRDefault="00FC610A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⑫ </w:t>
      </w:r>
      <w:r>
        <w:rPr>
          <w:rFonts w:ascii="メイリオ" w:eastAsia="メイリオ" w:hAnsi="メイリオ" w:cs="メイリオ"/>
        </w:rPr>
        <w:t>認証後、正しく属性受信の確認ページが表示される事を確認してください。</w:t>
      </w:r>
    </w:p>
    <w:p w14:paraId="6B965BD5" w14:textId="77777777" w:rsidR="00DD0F16" w:rsidRDefault="00DD0F16">
      <w:pPr>
        <w:spacing w:line="240" w:lineRule="auto"/>
        <w:ind w:left="283" w:right="-324"/>
        <w:rPr>
          <w:rFonts w:ascii="メイリオ" w:eastAsia="メイリオ" w:hAnsi="メイリオ" w:cs="メイリオ"/>
        </w:rPr>
      </w:pPr>
    </w:p>
    <w:p w14:paraId="024DDEC9" w14:textId="77777777" w:rsidR="00DD0F16" w:rsidRDefault="00FC610A">
      <w:pPr>
        <w:spacing w:line="240" w:lineRule="auto"/>
        <w:ind w:left="283"/>
        <w:rPr>
          <w:rFonts w:ascii="メイリオ" w:eastAsia="メイリオ" w:hAnsi="メイリオ" w:cs="メイリオ"/>
        </w:rPr>
      </w:pPr>
      <w:r>
        <w:rPr>
          <w:rFonts w:ascii="メイリオ" w:eastAsia="メイリオ" w:hAnsi="メイリオ" w:cs="メイリオ"/>
        </w:rPr>
        <w:t xml:space="preserve">⑬ </w:t>
      </w:r>
      <w:r>
        <w:rPr>
          <w:rFonts w:ascii="メイリオ" w:eastAsia="メイリオ" w:hAnsi="メイリオ" w:cs="メイリオ"/>
        </w:rPr>
        <w:t>この状態で</w:t>
      </w:r>
      <w:r>
        <w:rPr>
          <w:rFonts w:ascii="メイリオ" w:eastAsia="メイリオ" w:hAnsi="メイリオ" w:cs="メイリオ"/>
          <w:color w:val="FF0000"/>
        </w:rPr>
        <w:t>各自が使用する</w:t>
      </w:r>
      <w:r>
        <w:rPr>
          <w:rFonts w:ascii="メイリオ" w:eastAsia="メイリオ" w:hAnsi="メイリオ" w:cs="メイリオ"/>
          <w:color w:val="FF0000"/>
        </w:rPr>
        <w:t>SP</w:t>
      </w:r>
      <w:r>
        <w:rPr>
          <w:rFonts w:ascii="メイリオ" w:eastAsia="メイリオ" w:hAnsi="メイリオ" w:cs="メイリオ"/>
        </w:rPr>
        <w:t>にアクセスすると、セキュリティレベルが上なので</w:t>
      </w:r>
      <w:r>
        <w:rPr>
          <w:rFonts w:ascii="メイリオ" w:eastAsia="メイリオ" w:hAnsi="メイリオ" w:cs="メイリオ"/>
        </w:rPr>
        <w:t>⑤</w:t>
      </w:r>
      <w:r>
        <w:rPr>
          <w:rFonts w:ascii="メイリオ" w:eastAsia="メイリオ" w:hAnsi="メイリオ" w:cs="メイリオ"/>
        </w:rPr>
        <w:t>と同じ画面が表示されます。</w:t>
      </w:r>
    </w:p>
    <w:p w14:paraId="006887C9" w14:textId="77777777" w:rsidR="00DD0F16" w:rsidRDefault="00DD0F16">
      <w:pPr>
        <w:rPr>
          <w:rFonts w:ascii="メイリオ" w:eastAsia="メイリオ" w:hAnsi="メイリオ" w:cs="メイリオ"/>
        </w:rPr>
      </w:pPr>
    </w:p>
    <w:p w14:paraId="452DD76E" w14:textId="77777777" w:rsidR="00DD0F16" w:rsidRDefault="00DD0F16">
      <w:pPr>
        <w:rPr>
          <w:rFonts w:ascii="メイリオ" w:eastAsia="メイリオ" w:hAnsi="メイリオ" w:cs="メイリオ"/>
        </w:rPr>
      </w:pPr>
    </w:p>
    <w:p w14:paraId="0AAE6449" w14:textId="77777777" w:rsidR="00DD0F16" w:rsidRDefault="00DD0F16">
      <w:pPr>
        <w:rPr>
          <w:rFonts w:ascii="メイリオ" w:eastAsia="メイリオ" w:hAnsi="メイリオ" w:cs="メイリオ"/>
        </w:rPr>
      </w:pPr>
    </w:p>
    <w:p w14:paraId="5F49F91E" w14:textId="77777777" w:rsidR="00DD0F16" w:rsidRDefault="00DD0F16">
      <w:pPr>
        <w:rPr>
          <w:rFonts w:ascii="メイリオ" w:eastAsia="メイリオ" w:hAnsi="メイリオ" w:cs="メイリオ"/>
        </w:rPr>
      </w:pPr>
    </w:p>
    <w:sectPr w:rsidR="00DD0F16">
      <w:footerReference w:type="default" r:id="rId19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961765" w14:textId="77777777" w:rsidR="00DB6477" w:rsidRDefault="00DB6477">
      <w:pPr>
        <w:spacing w:line="240" w:lineRule="auto"/>
      </w:pPr>
      <w:r>
        <w:separator/>
      </w:r>
    </w:p>
  </w:endnote>
  <w:endnote w:type="continuationSeparator" w:id="0">
    <w:p w14:paraId="37D1B63A" w14:textId="77777777" w:rsidR="00DB6477" w:rsidRDefault="00DB64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6C2B389-9087-4FB3-9035-B08897D6ABD4}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  <w:embedRegular r:id="rId2" w:subsetted="1" w:fontKey="{63AB06A7-4E06-4849-BCEE-05EE78D50245}"/>
    <w:embedBold r:id="rId3" w:subsetted="1" w:fontKey="{7438CB3D-9B50-4E39-BB61-B6A0888186AE}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Arial Unicode MS">
    <w:altName w:val="Arial"/>
    <w:panose1 w:val="020B0604020202020204"/>
    <w:charset w:val="00"/>
    <w:family w:val="auto"/>
    <w:pitch w:val="default"/>
  </w:font>
  <w:font w:name="Arimo">
    <w:charset w:val="00"/>
    <w:family w:val="auto"/>
    <w:pitch w:val="default"/>
    <w:embedRegular r:id="rId4" w:fontKey="{85FA14FA-6908-401A-AE90-A41FF0C88BB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D752368-415B-410A-ADD5-A1EC1E0789C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7C3459" w14:textId="77777777" w:rsidR="00DD0F16" w:rsidRDefault="00FC610A">
    <w:pPr>
      <w:jc w:val="center"/>
      <w:rPr>
        <w:rFonts w:ascii="ＭＳ Ｐゴシック" w:eastAsia="ＭＳ Ｐゴシック" w:hAnsi="ＭＳ Ｐゴシック" w:cs="ＭＳ Ｐゴシック"/>
      </w:rPr>
    </w:pPr>
    <w:r>
      <w:rPr>
        <w:rFonts w:ascii="ＭＳ Ｐゴシック" w:eastAsia="ＭＳ Ｐゴシック" w:hAnsi="ＭＳ Ｐゴシック" w:cs="ＭＳ Ｐゴシック"/>
      </w:rPr>
      <w:t xml:space="preserve">- </w:t>
    </w:r>
    <w:r>
      <w:rPr>
        <w:rFonts w:ascii="ＭＳ Ｐゴシック" w:eastAsia="ＭＳ Ｐゴシック" w:hAnsi="ＭＳ Ｐゴシック" w:cs="ＭＳ Ｐゴシック"/>
      </w:rPr>
      <w:fldChar w:fldCharType="begin"/>
    </w:r>
    <w:r>
      <w:rPr>
        <w:rFonts w:ascii="ＭＳ Ｐゴシック" w:eastAsia="ＭＳ Ｐゴシック" w:hAnsi="ＭＳ Ｐゴシック" w:cs="ＭＳ Ｐゴシック"/>
      </w:rPr>
      <w:instrText>PAGE</w:instrText>
    </w:r>
    <w:r>
      <w:rPr>
        <w:rFonts w:ascii="ＭＳ Ｐゴシック" w:eastAsia="ＭＳ Ｐゴシック" w:hAnsi="ＭＳ Ｐゴシック" w:cs="ＭＳ Ｐゴシック"/>
      </w:rPr>
      <w:fldChar w:fldCharType="separate"/>
    </w:r>
    <w:r w:rsidR="007B4F96">
      <w:rPr>
        <w:rFonts w:ascii="ＭＳ Ｐゴシック" w:eastAsia="ＭＳ Ｐゴシック" w:hAnsi="ＭＳ Ｐゴシック" w:cs="ＭＳ Ｐゴシック"/>
        <w:noProof/>
      </w:rPr>
      <w:t>1</w:t>
    </w:r>
    <w:r>
      <w:rPr>
        <w:rFonts w:ascii="ＭＳ Ｐゴシック" w:eastAsia="ＭＳ Ｐゴシック" w:hAnsi="ＭＳ Ｐゴシック" w:cs="ＭＳ Ｐゴシック"/>
      </w:rPr>
      <w:fldChar w:fldCharType="end"/>
    </w:r>
    <w:r>
      <w:rPr>
        <w:rFonts w:ascii="ＭＳ Ｐゴシック" w:eastAsia="ＭＳ Ｐゴシック" w:hAnsi="ＭＳ Ｐゴシック" w:cs="ＭＳ Ｐゴシック"/>
      </w:rPr>
      <w:t xml:space="preserve"> -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56B866B" w14:textId="77777777" w:rsidR="00DB6477" w:rsidRDefault="00DB6477">
      <w:pPr>
        <w:spacing w:line="240" w:lineRule="auto"/>
      </w:pPr>
      <w:r>
        <w:separator/>
      </w:r>
    </w:p>
  </w:footnote>
  <w:footnote w:type="continuationSeparator" w:id="0">
    <w:p w14:paraId="5875EB5A" w14:textId="77777777" w:rsidR="00DB6477" w:rsidRDefault="00DB647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18049B"/>
    <w:multiLevelType w:val="multilevel"/>
    <w:tmpl w:val="CBE8256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3B1425E"/>
    <w:multiLevelType w:val="multilevel"/>
    <w:tmpl w:val="C172EEF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96B0283"/>
    <w:multiLevelType w:val="multilevel"/>
    <w:tmpl w:val="1368C6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8837E7F"/>
    <w:multiLevelType w:val="multilevel"/>
    <w:tmpl w:val="4D8C52A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06212F3"/>
    <w:multiLevelType w:val="multilevel"/>
    <w:tmpl w:val="4CFE051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" w15:restartNumberingAfterBreak="0">
    <w:nsid w:val="64350CC4"/>
    <w:multiLevelType w:val="multilevel"/>
    <w:tmpl w:val="EC0400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70B40B13"/>
    <w:multiLevelType w:val="multilevel"/>
    <w:tmpl w:val="282EB03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AC36C14"/>
    <w:multiLevelType w:val="multilevel"/>
    <w:tmpl w:val="1322820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7E1965F0"/>
    <w:multiLevelType w:val="multilevel"/>
    <w:tmpl w:val="FE2C7E4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7E776B73"/>
    <w:multiLevelType w:val="multilevel"/>
    <w:tmpl w:val="C0E007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7FB171F3"/>
    <w:multiLevelType w:val="multilevel"/>
    <w:tmpl w:val="6A4EBEF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589583113">
    <w:abstractNumId w:val="0"/>
  </w:num>
  <w:num w:numId="2" w16cid:durableId="453862627">
    <w:abstractNumId w:val="5"/>
  </w:num>
  <w:num w:numId="3" w16cid:durableId="1777867514">
    <w:abstractNumId w:val="7"/>
  </w:num>
  <w:num w:numId="4" w16cid:durableId="1106576710">
    <w:abstractNumId w:val="6"/>
  </w:num>
  <w:num w:numId="5" w16cid:durableId="1043403939">
    <w:abstractNumId w:val="8"/>
  </w:num>
  <w:num w:numId="6" w16cid:durableId="1912034830">
    <w:abstractNumId w:val="3"/>
  </w:num>
  <w:num w:numId="7" w16cid:durableId="828912306">
    <w:abstractNumId w:val="9"/>
  </w:num>
  <w:num w:numId="8" w16cid:durableId="2006976389">
    <w:abstractNumId w:val="1"/>
  </w:num>
  <w:num w:numId="9" w16cid:durableId="749622013">
    <w:abstractNumId w:val="4"/>
  </w:num>
  <w:num w:numId="10" w16cid:durableId="902178429">
    <w:abstractNumId w:val="10"/>
  </w:num>
  <w:num w:numId="11" w16cid:durableId="150906086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bordersDoNotSurroundHeader/>
  <w:bordersDoNotSurroundFooter/>
  <w:proofState w:spelling="clean"/>
  <w:defaultTabStop w:val="720"/>
  <w:characterSpacingControl w:val="doNotCompress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0F16"/>
    <w:rsid w:val="002B37B6"/>
    <w:rsid w:val="007B4F96"/>
    <w:rsid w:val="00947E5E"/>
    <w:rsid w:val="00B00C52"/>
    <w:rsid w:val="00B667FF"/>
    <w:rsid w:val="00DB6477"/>
    <w:rsid w:val="00DD0F16"/>
    <w:rsid w:val="00FC6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0AC6EEBB"/>
  <w15:docId w15:val="{AE0D1754-560D-4801-B3DF-E47A93448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EastAsia" w:hAnsi="Arial" w:cs="Arial"/>
        <w:sz w:val="22"/>
        <w:szCs w:val="22"/>
        <w:lang w:val="ja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rFonts w:eastAsia="Arial"/>
      <w:color w:val="666666"/>
      <w:sz w:val="30"/>
      <w:szCs w:val="30"/>
    </w:rPr>
  </w:style>
  <w:style w:type="table" w:customStyle="1" w:styleId="a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b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d">
    <w:name w:val="header"/>
    <w:basedOn w:val="a"/>
    <w:link w:val="ae"/>
    <w:uiPriority w:val="99"/>
    <w:unhideWhenUsed/>
    <w:rsid w:val="00B37E7E"/>
    <w:pPr>
      <w:tabs>
        <w:tab w:val="center" w:pos="4252"/>
        <w:tab w:val="right" w:pos="8504"/>
      </w:tabs>
      <w:snapToGrid w:val="0"/>
    </w:pPr>
  </w:style>
  <w:style w:type="character" w:customStyle="1" w:styleId="ae">
    <w:name w:val="ヘッダー (文字)"/>
    <w:basedOn w:val="a0"/>
    <w:link w:val="ad"/>
    <w:uiPriority w:val="99"/>
    <w:rsid w:val="00B37E7E"/>
  </w:style>
  <w:style w:type="paragraph" w:styleId="af">
    <w:name w:val="footer"/>
    <w:basedOn w:val="a"/>
    <w:link w:val="af0"/>
    <w:uiPriority w:val="99"/>
    <w:unhideWhenUsed/>
    <w:rsid w:val="00B37E7E"/>
    <w:pPr>
      <w:tabs>
        <w:tab w:val="center" w:pos="4252"/>
        <w:tab w:val="right" w:pos="8504"/>
      </w:tabs>
      <w:snapToGrid w:val="0"/>
    </w:pPr>
  </w:style>
  <w:style w:type="character" w:customStyle="1" w:styleId="af0">
    <w:name w:val="フッター (文字)"/>
    <w:basedOn w:val="a0"/>
    <w:link w:val="af"/>
    <w:uiPriority w:val="99"/>
    <w:rsid w:val="00B37E7E"/>
  </w:style>
  <w:style w:type="character" w:styleId="af1">
    <w:name w:val="Hyperlink"/>
    <w:basedOn w:val="a0"/>
    <w:uiPriority w:val="99"/>
    <w:unhideWhenUsed/>
    <w:rsid w:val="00EB0281"/>
    <w:rPr>
      <w:color w:val="0000FF" w:themeColor="hyperlink"/>
      <w:u w:val="single"/>
    </w:rPr>
  </w:style>
  <w:style w:type="character" w:styleId="af2">
    <w:name w:val="Unresolved Mention"/>
    <w:basedOn w:val="a0"/>
    <w:uiPriority w:val="99"/>
    <w:semiHidden/>
    <w:unhideWhenUsed/>
    <w:rsid w:val="00EB0281"/>
    <w:rPr>
      <w:color w:val="605E5C"/>
      <w:shd w:val="clear" w:color="auto" w:fill="E1DFDD"/>
    </w:rPr>
  </w:style>
  <w:style w:type="paragraph" w:styleId="af3">
    <w:name w:val="TOC Heading"/>
    <w:basedOn w:val="1"/>
    <w:next w:val="a"/>
    <w:uiPriority w:val="39"/>
    <w:unhideWhenUsed/>
    <w:qFormat/>
    <w:rsid w:val="00615D46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paragraph" w:styleId="10">
    <w:name w:val="toc 1"/>
    <w:basedOn w:val="a"/>
    <w:next w:val="a"/>
    <w:autoRedefine/>
    <w:uiPriority w:val="39"/>
    <w:unhideWhenUsed/>
    <w:rsid w:val="00615D46"/>
  </w:style>
  <w:style w:type="table" w:customStyle="1" w:styleId="af4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7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8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9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5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6"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eatwiki.nii.ac.jp/confluence/pages/viewpage.action?pageId=26186832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s://test-sp1.gakunin.nii.ac.jp/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s://ex-sp.gakunin.nii.ac.jp/" TargetMode="Externa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htg/fasnaWbAI5nuRcqLa5cqOg==">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18</Pages>
  <Words>2368</Words>
  <Characters>13498</Characters>
  <Application>Microsoft Office Word</Application>
  <DocSecurity>0</DocSecurity>
  <Lines>112</Lines>
  <Paragraphs>31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西村　健</cp:lastModifiedBy>
  <cp:revision>2</cp:revision>
  <dcterms:created xsi:type="dcterms:W3CDTF">2024-08-26T02:32:00Z</dcterms:created>
  <dcterms:modified xsi:type="dcterms:W3CDTF">2024-11-10T19:04:00Z</dcterms:modified>
</cp:coreProperties>
</file>